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B7319" w14:textId="3DF5C98C" w:rsidR="009749F9" w:rsidRPr="005B2D62" w:rsidRDefault="009749F9" w:rsidP="005B2D62">
      <w:pPr>
        <w:pStyle w:val="Head1"/>
      </w:pPr>
      <w:bookmarkStart w:id="0" w:name="_Hlk117518479"/>
      <w:r w:rsidRPr="001408C5">
        <w:t>202</w:t>
      </w:r>
      <w:r w:rsidR="00827012">
        <w:t>4</w:t>
      </w:r>
      <w:r w:rsidRPr="005B2D62">
        <w:t xml:space="preserve"> Employee Census Action Plan</w:t>
      </w:r>
    </w:p>
    <w:bookmarkEnd w:id="0"/>
    <w:p w14:paraId="3B0B8E27" w14:textId="061FFC48" w:rsidR="009749F9" w:rsidRPr="00027D38" w:rsidRDefault="00840AD1" w:rsidP="009749F9">
      <w:pPr>
        <w:pStyle w:val="BodyNum"/>
        <w:numPr>
          <w:ilvl w:val="0"/>
          <w:numId w:val="0"/>
        </w:numPr>
        <w:rPr>
          <w:rFonts w:asciiTheme="minorHAnsi" w:hAnsiTheme="minorHAnsi" w:cstheme="minorHAnsi"/>
          <w:sz w:val="22"/>
          <w:szCs w:val="22"/>
        </w:rPr>
      </w:pPr>
      <w:r w:rsidRPr="00B8751D">
        <w:rPr>
          <w:rFonts w:asciiTheme="minorHAnsi" w:hAnsiTheme="minorHAnsi" w:cstheme="minorHAnsi"/>
          <w:sz w:val="22"/>
          <w:szCs w:val="22"/>
        </w:rPr>
        <w:t>The 2024 APS Employee Census occurred between during 6 May and 7 June 2024, with results made available in late July 2024</w:t>
      </w:r>
      <w:r w:rsidR="009749F9" w:rsidRPr="00027D38">
        <w:rPr>
          <w:rFonts w:asciiTheme="minorHAnsi" w:hAnsiTheme="minorHAnsi" w:cstheme="minorHAnsi"/>
          <w:sz w:val="22"/>
          <w:szCs w:val="22"/>
        </w:rPr>
        <w:t xml:space="preserve">. At </w:t>
      </w:r>
      <w:r w:rsidR="00A26040">
        <w:rPr>
          <w:rFonts w:asciiTheme="minorHAnsi" w:hAnsiTheme="minorHAnsi" w:cstheme="minorHAnsi"/>
          <w:sz w:val="22"/>
          <w:szCs w:val="22"/>
        </w:rPr>
        <w:t xml:space="preserve">the </w:t>
      </w:r>
      <w:r w:rsidR="009749F9" w:rsidRPr="00027D38">
        <w:rPr>
          <w:rFonts w:asciiTheme="minorHAnsi" w:hAnsiTheme="minorHAnsi" w:cstheme="minorHAnsi"/>
          <w:sz w:val="22"/>
          <w:szCs w:val="22"/>
        </w:rPr>
        <w:t>S</w:t>
      </w:r>
      <w:r w:rsidR="00A26040">
        <w:rPr>
          <w:rFonts w:asciiTheme="minorHAnsi" w:hAnsiTheme="minorHAnsi" w:cstheme="minorHAnsi"/>
          <w:sz w:val="22"/>
          <w:szCs w:val="22"/>
        </w:rPr>
        <w:t xml:space="preserve">enior </w:t>
      </w:r>
      <w:r w:rsidR="009749F9" w:rsidRPr="00027D38">
        <w:rPr>
          <w:rFonts w:asciiTheme="minorHAnsi" w:hAnsiTheme="minorHAnsi" w:cstheme="minorHAnsi"/>
          <w:sz w:val="22"/>
          <w:szCs w:val="22"/>
        </w:rPr>
        <w:t>M</w:t>
      </w:r>
      <w:r w:rsidR="00A26040">
        <w:rPr>
          <w:rFonts w:asciiTheme="minorHAnsi" w:hAnsiTheme="minorHAnsi" w:cstheme="minorHAnsi"/>
          <w:sz w:val="22"/>
          <w:szCs w:val="22"/>
        </w:rPr>
        <w:t xml:space="preserve">anagement </w:t>
      </w:r>
      <w:r w:rsidR="009749F9" w:rsidRPr="00027D38">
        <w:rPr>
          <w:rFonts w:asciiTheme="minorHAnsi" w:hAnsiTheme="minorHAnsi" w:cstheme="minorHAnsi"/>
          <w:sz w:val="22"/>
          <w:szCs w:val="22"/>
        </w:rPr>
        <w:t>T</w:t>
      </w:r>
      <w:r w:rsidR="00A26040">
        <w:rPr>
          <w:rFonts w:asciiTheme="minorHAnsi" w:hAnsiTheme="minorHAnsi" w:cstheme="minorHAnsi"/>
          <w:sz w:val="22"/>
          <w:szCs w:val="22"/>
        </w:rPr>
        <w:t>eam</w:t>
      </w:r>
      <w:r w:rsidR="009749F9" w:rsidRPr="00027D38">
        <w:rPr>
          <w:rFonts w:asciiTheme="minorHAnsi" w:hAnsiTheme="minorHAnsi" w:cstheme="minorHAnsi"/>
          <w:sz w:val="22"/>
          <w:szCs w:val="22"/>
        </w:rPr>
        <w:t xml:space="preserve">’s request, the People Committee analysed the results of the Census, and proposed action areas for consideration. </w:t>
      </w:r>
      <w:bookmarkStart w:id="1" w:name="_Hlk175059719"/>
      <w:r w:rsidR="00016F31">
        <w:rPr>
          <w:rFonts w:asciiTheme="minorHAnsi" w:hAnsiTheme="minorHAnsi" w:cstheme="minorHAnsi"/>
          <w:sz w:val="22"/>
          <w:szCs w:val="22"/>
        </w:rPr>
        <w:t>The response rate from our people is high, with 8</w:t>
      </w:r>
      <w:r w:rsidR="00B8751D">
        <w:rPr>
          <w:rFonts w:asciiTheme="minorHAnsi" w:hAnsiTheme="minorHAnsi" w:cstheme="minorHAnsi"/>
          <w:sz w:val="22"/>
          <w:szCs w:val="22"/>
        </w:rPr>
        <w:t>0</w:t>
      </w:r>
      <w:r w:rsidR="00016F31">
        <w:rPr>
          <w:rFonts w:asciiTheme="minorHAnsi" w:hAnsiTheme="minorHAnsi" w:cstheme="minorHAnsi"/>
          <w:sz w:val="22"/>
          <w:szCs w:val="22"/>
        </w:rPr>
        <w:t>% of employees participating.</w:t>
      </w:r>
      <w:bookmarkEnd w:id="1"/>
    </w:p>
    <w:p w14:paraId="4559429D" w14:textId="77777777" w:rsidR="003E1DA2" w:rsidRDefault="009749F9" w:rsidP="009749F9">
      <w:pPr>
        <w:pStyle w:val="BodyNum"/>
        <w:numPr>
          <w:ilvl w:val="0"/>
          <w:numId w:val="0"/>
        </w:numPr>
        <w:rPr>
          <w:rFonts w:asciiTheme="minorHAnsi" w:hAnsiTheme="minorHAnsi" w:cstheme="minorHAnsi"/>
          <w:sz w:val="22"/>
          <w:szCs w:val="22"/>
        </w:rPr>
      </w:pPr>
      <w:r w:rsidRPr="00027D38">
        <w:rPr>
          <w:rFonts w:asciiTheme="minorHAnsi" w:hAnsiTheme="minorHAnsi" w:cstheme="minorHAnsi"/>
          <w:sz w:val="22"/>
          <w:szCs w:val="22"/>
        </w:rPr>
        <w:t>The results of the Census for OPC are very positive</w:t>
      </w:r>
      <w:r w:rsidR="003E1DA2">
        <w:rPr>
          <w:rStyle w:val="FootnoteReference"/>
          <w:rFonts w:asciiTheme="minorHAnsi" w:hAnsiTheme="minorHAnsi" w:cstheme="minorHAnsi"/>
          <w:sz w:val="22"/>
          <w:szCs w:val="22"/>
        </w:rPr>
        <w:footnoteReference w:id="1"/>
      </w:r>
      <w:r w:rsidRPr="00027D38">
        <w:rPr>
          <w:rFonts w:asciiTheme="minorHAnsi" w:hAnsiTheme="minorHAnsi" w:cstheme="minorHAnsi"/>
          <w:sz w:val="22"/>
          <w:szCs w:val="22"/>
        </w:rPr>
        <w:t xml:space="preserve">. </w:t>
      </w:r>
    </w:p>
    <w:p w14:paraId="0C5D4FB7" w14:textId="7FCD9D6D" w:rsidR="003E1DA2" w:rsidRDefault="009749F9" w:rsidP="003E1DA2">
      <w:pPr>
        <w:pStyle w:val="BodyNum"/>
        <w:numPr>
          <w:ilvl w:val="0"/>
          <w:numId w:val="15"/>
        </w:numPr>
        <w:rPr>
          <w:rFonts w:asciiTheme="minorHAnsi" w:hAnsiTheme="minorHAnsi" w:cstheme="minorHAnsi"/>
          <w:sz w:val="22"/>
          <w:szCs w:val="22"/>
        </w:rPr>
      </w:pPr>
      <w:r w:rsidRPr="00027D38">
        <w:rPr>
          <w:rFonts w:asciiTheme="minorHAnsi" w:hAnsiTheme="minorHAnsi" w:cstheme="minorHAnsi"/>
          <w:sz w:val="22"/>
          <w:szCs w:val="22"/>
        </w:rPr>
        <w:t>9</w:t>
      </w:r>
      <w:r w:rsidR="00783C27">
        <w:rPr>
          <w:rFonts w:asciiTheme="minorHAnsi" w:hAnsiTheme="minorHAnsi" w:cstheme="minorHAnsi"/>
          <w:sz w:val="22"/>
          <w:szCs w:val="22"/>
        </w:rPr>
        <w:t>7</w:t>
      </w:r>
      <w:r w:rsidRPr="00027D38">
        <w:rPr>
          <w:rFonts w:asciiTheme="minorHAnsi" w:hAnsiTheme="minorHAnsi" w:cstheme="minorHAnsi"/>
          <w:sz w:val="22"/>
          <w:szCs w:val="22"/>
        </w:rPr>
        <w:t xml:space="preserve">% of our results are similar to or higher than the APS overall result. </w:t>
      </w:r>
    </w:p>
    <w:p w14:paraId="5A9B9E8D" w14:textId="14B99C1C" w:rsidR="00783C27" w:rsidRDefault="00783C27" w:rsidP="00783C27">
      <w:pPr>
        <w:pStyle w:val="BodyNum"/>
        <w:numPr>
          <w:ilvl w:val="0"/>
          <w:numId w:val="15"/>
        </w:numPr>
        <w:spacing w:before="0"/>
        <w:rPr>
          <w:rFonts w:asciiTheme="minorHAnsi" w:hAnsiTheme="minorHAnsi" w:cstheme="minorHAnsi"/>
          <w:sz w:val="22"/>
          <w:szCs w:val="22"/>
        </w:rPr>
      </w:pPr>
      <w:r>
        <w:rPr>
          <w:rFonts w:asciiTheme="minorHAnsi" w:hAnsiTheme="minorHAnsi" w:cstheme="minorHAnsi"/>
          <w:sz w:val="22"/>
          <w:szCs w:val="22"/>
        </w:rPr>
        <w:t>We rank</w:t>
      </w:r>
      <w:r w:rsidRPr="00027D38">
        <w:rPr>
          <w:rFonts w:asciiTheme="minorHAnsi" w:hAnsiTheme="minorHAnsi" w:cstheme="minorHAnsi"/>
          <w:sz w:val="22"/>
          <w:szCs w:val="22"/>
        </w:rPr>
        <w:t xml:space="preserve"> </w:t>
      </w:r>
      <w:r>
        <w:rPr>
          <w:rFonts w:asciiTheme="minorHAnsi" w:hAnsiTheme="minorHAnsi" w:cstheme="minorHAnsi"/>
          <w:sz w:val="22"/>
          <w:szCs w:val="22"/>
        </w:rPr>
        <w:t>5</w:t>
      </w:r>
      <w:r w:rsidRPr="00027D38">
        <w:rPr>
          <w:rFonts w:asciiTheme="minorHAnsi" w:hAnsiTheme="minorHAnsi" w:cstheme="minorHAnsi"/>
          <w:sz w:val="22"/>
          <w:szCs w:val="22"/>
        </w:rPr>
        <w:t>th</w:t>
      </w:r>
      <w:r>
        <w:rPr>
          <w:rFonts w:asciiTheme="minorHAnsi" w:hAnsiTheme="minorHAnsi" w:cstheme="minorHAnsi"/>
          <w:sz w:val="22"/>
          <w:szCs w:val="22"/>
        </w:rPr>
        <w:t xml:space="preserve"> </w:t>
      </w:r>
      <w:r w:rsidRPr="00027D38">
        <w:rPr>
          <w:rFonts w:asciiTheme="minorHAnsi" w:hAnsiTheme="minorHAnsi" w:cstheme="minorHAnsi"/>
          <w:sz w:val="22"/>
          <w:szCs w:val="22"/>
        </w:rPr>
        <w:t>on the well-being policies and support index</w:t>
      </w:r>
      <w:r>
        <w:rPr>
          <w:rFonts w:asciiTheme="minorHAnsi" w:hAnsiTheme="minorHAnsi" w:cstheme="minorHAnsi"/>
          <w:sz w:val="22"/>
          <w:szCs w:val="22"/>
        </w:rPr>
        <w:t xml:space="preserve"> </w:t>
      </w:r>
    </w:p>
    <w:p w14:paraId="1F1E7A78" w14:textId="31A42993" w:rsidR="00783C27" w:rsidRDefault="00783C27" w:rsidP="00783C27">
      <w:pPr>
        <w:pStyle w:val="BodyNum"/>
        <w:numPr>
          <w:ilvl w:val="0"/>
          <w:numId w:val="15"/>
        </w:numPr>
        <w:spacing w:before="0"/>
        <w:rPr>
          <w:rFonts w:asciiTheme="minorHAnsi" w:hAnsiTheme="minorHAnsi" w:cstheme="minorHAnsi"/>
          <w:sz w:val="22"/>
          <w:szCs w:val="22"/>
        </w:rPr>
      </w:pPr>
      <w:r>
        <w:rPr>
          <w:rFonts w:asciiTheme="minorHAnsi" w:hAnsiTheme="minorHAnsi" w:cstheme="minorHAnsi"/>
          <w:sz w:val="22"/>
          <w:szCs w:val="22"/>
        </w:rPr>
        <w:t xml:space="preserve">We rank 5th </w:t>
      </w:r>
      <w:r w:rsidRPr="00027D38">
        <w:rPr>
          <w:rFonts w:asciiTheme="minorHAnsi" w:hAnsiTheme="minorHAnsi" w:cstheme="minorHAnsi"/>
          <w:sz w:val="22"/>
          <w:szCs w:val="22"/>
        </w:rPr>
        <w:t xml:space="preserve">on the employee engagement index. </w:t>
      </w:r>
    </w:p>
    <w:p w14:paraId="6F4CFFA5" w14:textId="18736952" w:rsidR="00783C27" w:rsidRDefault="00783C27" w:rsidP="00783C27">
      <w:pPr>
        <w:pStyle w:val="BodyNum"/>
        <w:numPr>
          <w:ilvl w:val="0"/>
          <w:numId w:val="15"/>
        </w:numPr>
        <w:spacing w:before="0"/>
        <w:rPr>
          <w:rFonts w:asciiTheme="minorHAnsi" w:hAnsiTheme="minorHAnsi" w:cstheme="minorHAnsi"/>
          <w:sz w:val="22"/>
          <w:szCs w:val="22"/>
        </w:rPr>
      </w:pPr>
      <w:r>
        <w:rPr>
          <w:rFonts w:asciiTheme="minorHAnsi" w:hAnsiTheme="minorHAnsi" w:cstheme="minorHAnsi"/>
          <w:sz w:val="22"/>
          <w:szCs w:val="22"/>
        </w:rPr>
        <w:t xml:space="preserve">We rank 6th on </w:t>
      </w:r>
      <w:r w:rsidRPr="00027D38">
        <w:rPr>
          <w:rFonts w:asciiTheme="minorHAnsi" w:hAnsiTheme="minorHAnsi" w:cstheme="minorHAnsi"/>
          <w:sz w:val="22"/>
          <w:szCs w:val="22"/>
        </w:rPr>
        <w:t>the communication</w:t>
      </w:r>
      <w:r>
        <w:rPr>
          <w:rFonts w:asciiTheme="minorHAnsi" w:hAnsiTheme="minorHAnsi" w:cstheme="minorHAnsi"/>
          <w:sz w:val="22"/>
          <w:szCs w:val="22"/>
        </w:rPr>
        <w:t xml:space="preserve"> </w:t>
      </w:r>
      <w:r w:rsidRPr="00027D38">
        <w:rPr>
          <w:rFonts w:asciiTheme="minorHAnsi" w:hAnsiTheme="minorHAnsi" w:cstheme="minorHAnsi"/>
          <w:sz w:val="22"/>
          <w:szCs w:val="22"/>
        </w:rPr>
        <w:t>index</w:t>
      </w:r>
      <w:r>
        <w:rPr>
          <w:rFonts w:asciiTheme="minorHAnsi" w:hAnsiTheme="minorHAnsi" w:cstheme="minorHAnsi"/>
          <w:sz w:val="22"/>
          <w:szCs w:val="22"/>
        </w:rPr>
        <w:t xml:space="preserve">. </w:t>
      </w:r>
    </w:p>
    <w:p w14:paraId="77F843AA" w14:textId="5FC10D0A" w:rsidR="00783C27" w:rsidRPr="00027D38" w:rsidRDefault="00783C27" w:rsidP="00783C27">
      <w:pPr>
        <w:pStyle w:val="BodyNum"/>
        <w:numPr>
          <w:ilvl w:val="0"/>
          <w:numId w:val="15"/>
        </w:numPr>
        <w:spacing w:before="0"/>
        <w:rPr>
          <w:rFonts w:asciiTheme="minorHAnsi" w:hAnsiTheme="minorHAnsi" w:cstheme="minorHAnsi"/>
          <w:sz w:val="22"/>
          <w:szCs w:val="22"/>
        </w:rPr>
      </w:pPr>
      <w:r>
        <w:rPr>
          <w:rFonts w:asciiTheme="minorHAnsi" w:hAnsiTheme="minorHAnsi" w:cstheme="minorHAnsi"/>
          <w:sz w:val="22"/>
          <w:szCs w:val="22"/>
        </w:rPr>
        <w:t>We rank 13th</w:t>
      </w:r>
      <w:r w:rsidRPr="00027D38">
        <w:rPr>
          <w:rFonts w:asciiTheme="minorHAnsi" w:hAnsiTheme="minorHAnsi" w:cstheme="minorHAnsi"/>
          <w:sz w:val="22"/>
          <w:szCs w:val="22"/>
        </w:rPr>
        <w:t xml:space="preserve"> </w:t>
      </w:r>
      <w:r>
        <w:rPr>
          <w:rFonts w:asciiTheme="minorHAnsi" w:hAnsiTheme="minorHAnsi" w:cstheme="minorHAnsi"/>
          <w:sz w:val="22"/>
          <w:szCs w:val="22"/>
        </w:rPr>
        <w:t xml:space="preserve">on the </w:t>
      </w:r>
      <w:r w:rsidRPr="00027D38">
        <w:rPr>
          <w:rFonts w:asciiTheme="minorHAnsi" w:hAnsiTheme="minorHAnsi" w:cstheme="minorHAnsi"/>
          <w:sz w:val="22"/>
          <w:szCs w:val="22"/>
        </w:rPr>
        <w:t xml:space="preserve">Immediate Supervisor index. </w:t>
      </w:r>
    </w:p>
    <w:p w14:paraId="0A48D22A" w14:textId="0D3D2030" w:rsidR="00783C27" w:rsidRDefault="00783C27" w:rsidP="00783C27">
      <w:pPr>
        <w:pStyle w:val="BodyNum"/>
        <w:numPr>
          <w:ilvl w:val="0"/>
          <w:numId w:val="15"/>
        </w:numPr>
        <w:spacing w:before="0"/>
        <w:rPr>
          <w:rFonts w:asciiTheme="minorHAnsi" w:hAnsiTheme="minorHAnsi" w:cstheme="minorHAnsi"/>
          <w:sz w:val="22"/>
          <w:szCs w:val="22"/>
        </w:rPr>
      </w:pPr>
      <w:r>
        <w:rPr>
          <w:rFonts w:asciiTheme="minorHAnsi" w:hAnsiTheme="minorHAnsi" w:cstheme="minorHAnsi"/>
          <w:sz w:val="22"/>
          <w:szCs w:val="22"/>
        </w:rPr>
        <w:t>W</w:t>
      </w:r>
      <w:r w:rsidRPr="00027D38">
        <w:rPr>
          <w:rFonts w:asciiTheme="minorHAnsi" w:hAnsiTheme="minorHAnsi" w:cstheme="minorHAnsi"/>
          <w:sz w:val="22"/>
          <w:szCs w:val="22"/>
        </w:rPr>
        <w:t xml:space="preserve">e rank </w:t>
      </w:r>
      <w:r>
        <w:rPr>
          <w:rFonts w:asciiTheme="minorHAnsi" w:hAnsiTheme="minorHAnsi" w:cstheme="minorHAnsi"/>
          <w:sz w:val="22"/>
          <w:szCs w:val="22"/>
        </w:rPr>
        <w:t>26th</w:t>
      </w:r>
      <w:r w:rsidRPr="00027D38">
        <w:rPr>
          <w:rFonts w:asciiTheme="minorHAnsi" w:hAnsiTheme="minorHAnsi" w:cstheme="minorHAnsi"/>
          <w:sz w:val="22"/>
          <w:szCs w:val="22"/>
        </w:rPr>
        <w:t xml:space="preserve"> on the Enabling Innovation index</w:t>
      </w:r>
      <w:r>
        <w:rPr>
          <w:rFonts w:asciiTheme="minorHAnsi" w:hAnsiTheme="minorHAnsi" w:cstheme="minorHAnsi"/>
          <w:sz w:val="22"/>
          <w:szCs w:val="22"/>
        </w:rPr>
        <w:t>.</w:t>
      </w:r>
    </w:p>
    <w:p w14:paraId="26B33D0C" w14:textId="77777777" w:rsidR="00783C27" w:rsidRDefault="00783C27" w:rsidP="00783C27">
      <w:pPr>
        <w:pStyle w:val="BodyNum"/>
        <w:numPr>
          <w:ilvl w:val="0"/>
          <w:numId w:val="15"/>
        </w:numPr>
        <w:spacing w:before="0"/>
        <w:rPr>
          <w:rFonts w:asciiTheme="minorHAnsi" w:hAnsiTheme="minorHAnsi" w:cstheme="minorHAnsi"/>
          <w:sz w:val="22"/>
          <w:szCs w:val="22"/>
        </w:rPr>
      </w:pPr>
      <w:r w:rsidRPr="00027D38">
        <w:rPr>
          <w:rFonts w:asciiTheme="minorHAnsi" w:hAnsiTheme="minorHAnsi" w:cstheme="minorHAnsi"/>
          <w:sz w:val="22"/>
          <w:szCs w:val="22"/>
        </w:rPr>
        <w:t xml:space="preserve">All of these rankings are above the APS overall result for each index. </w:t>
      </w:r>
    </w:p>
    <w:p w14:paraId="0561CB7E" w14:textId="3F19BCEA" w:rsidR="003E1DA2" w:rsidRDefault="009749F9" w:rsidP="00F10572">
      <w:pPr>
        <w:pStyle w:val="BodyNum"/>
        <w:numPr>
          <w:ilvl w:val="0"/>
          <w:numId w:val="0"/>
        </w:numPr>
        <w:rPr>
          <w:rFonts w:asciiTheme="minorHAnsi" w:hAnsiTheme="minorHAnsi" w:cstheme="minorHAnsi"/>
          <w:sz w:val="22"/>
          <w:szCs w:val="22"/>
        </w:rPr>
      </w:pPr>
      <w:r w:rsidRPr="00027D38">
        <w:rPr>
          <w:rFonts w:asciiTheme="minorHAnsi" w:hAnsiTheme="minorHAnsi" w:cstheme="minorHAnsi"/>
          <w:sz w:val="22"/>
          <w:szCs w:val="22"/>
        </w:rPr>
        <w:t xml:space="preserve">The People Committee analysis of the Census data developed themes for both celebration and maintenance, as well for monitoring and </w:t>
      </w:r>
      <w:r w:rsidR="00715AC3">
        <w:rPr>
          <w:rFonts w:asciiTheme="minorHAnsi" w:hAnsiTheme="minorHAnsi" w:cstheme="minorHAnsi"/>
          <w:sz w:val="22"/>
          <w:szCs w:val="22"/>
        </w:rPr>
        <w:t xml:space="preserve">further </w:t>
      </w:r>
      <w:r w:rsidRPr="00027D38">
        <w:rPr>
          <w:rFonts w:asciiTheme="minorHAnsi" w:hAnsiTheme="minorHAnsi" w:cstheme="minorHAnsi"/>
          <w:sz w:val="22"/>
          <w:szCs w:val="22"/>
        </w:rPr>
        <w:t xml:space="preserve">action. </w:t>
      </w:r>
      <w:r w:rsidR="00F10572" w:rsidRPr="00F10572">
        <w:rPr>
          <w:rFonts w:asciiTheme="minorHAnsi" w:hAnsiTheme="minorHAnsi" w:cstheme="minorHAnsi"/>
          <w:sz w:val="22"/>
          <w:szCs w:val="22"/>
        </w:rPr>
        <w:t>Not surprisingly, these themes align with the focus areas for the OPC Strategic Plan in 202</w:t>
      </w:r>
      <w:r w:rsidR="00CC7AEC">
        <w:rPr>
          <w:rFonts w:asciiTheme="minorHAnsi" w:hAnsiTheme="minorHAnsi" w:cstheme="minorHAnsi"/>
          <w:sz w:val="22"/>
          <w:szCs w:val="22"/>
        </w:rPr>
        <w:t>4</w:t>
      </w:r>
      <w:r w:rsidR="00F10572" w:rsidRPr="00F10572">
        <w:rPr>
          <w:rFonts w:asciiTheme="minorHAnsi" w:hAnsiTheme="minorHAnsi" w:cstheme="minorHAnsi"/>
          <w:sz w:val="22"/>
          <w:szCs w:val="22"/>
        </w:rPr>
        <w:t>/2</w:t>
      </w:r>
      <w:r w:rsidR="00CC7AEC">
        <w:rPr>
          <w:rFonts w:asciiTheme="minorHAnsi" w:hAnsiTheme="minorHAnsi" w:cstheme="minorHAnsi"/>
          <w:sz w:val="22"/>
          <w:szCs w:val="22"/>
        </w:rPr>
        <w:t>5</w:t>
      </w:r>
      <w:r w:rsidR="00F10572" w:rsidRPr="00F10572">
        <w:rPr>
          <w:rFonts w:asciiTheme="minorHAnsi" w:hAnsiTheme="minorHAnsi" w:cstheme="minorHAnsi"/>
          <w:sz w:val="22"/>
          <w:szCs w:val="22"/>
        </w:rPr>
        <w:t xml:space="preserve">, which is also developed with input from our people. </w:t>
      </w:r>
    </w:p>
    <w:p w14:paraId="4E1AEB10" w14:textId="5AC4F723" w:rsidR="00602C7E" w:rsidRDefault="008E6752" w:rsidP="00F10572">
      <w:pPr>
        <w:pStyle w:val="BodyNum"/>
        <w:numPr>
          <w:ilvl w:val="0"/>
          <w:numId w:val="0"/>
        </w:numPr>
        <w:rPr>
          <w:rFonts w:asciiTheme="minorHAnsi" w:hAnsiTheme="minorHAnsi" w:cstheme="minorHAnsi"/>
          <w:sz w:val="22"/>
          <w:szCs w:val="22"/>
        </w:rPr>
      </w:pPr>
      <w:r>
        <w:rPr>
          <w:rFonts w:asciiTheme="minorHAnsi" w:hAnsiTheme="minorHAnsi" w:cstheme="minorHAnsi"/>
          <w:sz w:val="22"/>
          <w:szCs w:val="22"/>
        </w:rPr>
        <w:t xml:space="preserve">There were are many areas to celebrate, </w:t>
      </w:r>
      <w:r w:rsidR="00CB7AD1">
        <w:rPr>
          <w:rFonts w:asciiTheme="minorHAnsi" w:hAnsiTheme="minorHAnsi" w:cstheme="minorHAnsi"/>
          <w:sz w:val="22"/>
          <w:szCs w:val="22"/>
        </w:rPr>
        <w:t>however only three are highlighted. In each of these areas, as well as all of the other areas not highlighted, OPC will continue to embed and enhance our current strategies to contin</w:t>
      </w:r>
      <w:r w:rsidR="00514387">
        <w:rPr>
          <w:rFonts w:asciiTheme="minorHAnsi" w:hAnsiTheme="minorHAnsi" w:cstheme="minorHAnsi"/>
          <w:sz w:val="22"/>
          <w:szCs w:val="22"/>
        </w:rPr>
        <w:t>u</w:t>
      </w:r>
      <w:r w:rsidR="00CB7AD1">
        <w:rPr>
          <w:rFonts w:asciiTheme="minorHAnsi" w:hAnsiTheme="minorHAnsi" w:cstheme="minorHAnsi"/>
          <w:sz w:val="22"/>
          <w:szCs w:val="22"/>
        </w:rPr>
        <w:t xml:space="preserve">ously improve our </w:t>
      </w:r>
      <w:r w:rsidR="00514387">
        <w:rPr>
          <w:rFonts w:asciiTheme="minorHAnsi" w:hAnsiTheme="minorHAnsi" w:cstheme="minorHAnsi"/>
          <w:sz w:val="22"/>
          <w:szCs w:val="22"/>
        </w:rPr>
        <w:t>workplace.</w:t>
      </w:r>
    </w:p>
    <w:p w14:paraId="5149D859" w14:textId="6B111346" w:rsidR="00514387" w:rsidRPr="00F10572" w:rsidRDefault="00514387" w:rsidP="00F10572">
      <w:pPr>
        <w:pStyle w:val="BodyNum"/>
        <w:numPr>
          <w:ilvl w:val="0"/>
          <w:numId w:val="0"/>
        </w:numPr>
        <w:rPr>
          <w:rFonts w:asciiTheme="minorHAnsi" w:hAnsiTheme="minorHAnsi" w:cstheme="minorHAnsi"/>
          <w:sz w:val="22"/>
          <w:szCs w:val="22"/>
        </w:rPr>
      </w:pPr>
      <w:r>
        <w:rPr>
          <w:rFonts w:asciiTheme="minorHAnsi" w:hAnsiTheme="minorHAnsi" w:cstheme="minorHAnsi"/>
          <w:sz w:val="22"/>
          <w:szCs w:val="22"/>
        </w:rPr>
        <w:t xml:space="preserve">There are only three areas where further action is needed. Each of these areas represents a challenge for OPC, and </w:t>
      </w:r>
      <w:r w:rsidR="00980C58">
        <w:rPr>
          <w:rFonts w:asciiTheme="minorHAnsi" w:hAnsiTheme="minorHAnsi" w:cstheme="minorHAnsi"/>
          <w:sz w:val="22"/>
          <w:szCs w:val="22"/>
        </w:rPr>
        <w:t>is similarly a challenge across the APS. We will continue to work, and to involve our people</w:t>
      </w:r>
      <w:r w:rsidR="004F0508">
        <w:rPr>
          <w:rFonts w:asciiTheme="minorHAnsi" w:hAnsiTheme="minorHAnsi" w:cstheme="minorHAnsi"/>
          <w:sz w:val="22"/>
          <w:szCs w:val="22"/>
        </w:rPr>
        <w:t>, to</w:t>
      </w:r>
      <w:r w:rsidR="00980C58">
        <w:rPr>
          <w:rFonts w:asciiTheme="minorHAnsi" w:hAnsiTheme="minorHAnsi" w:cstheme="minorHAnsi"/>
          <w:sz w:val="22"/>
          <w:szCs w:val="22"/>
        </w:rPr>
        <w:t xml:space="preserve"> find and implement solutions to these challenges.</w:t>
      </w:r>
    </w:p>
    <w:p w14:paraId="13C865DC" w14:textId="7436DB0C" w:rsidR="00F10572" w:rsidRDefault="004F0508" w:rsidP="00F10572">
      <w:pPr>
        <w:pStyle w:val="BodyNum"/>
        <w:numPr>
          <w:ilvl w:val="0"/>
          <w:numId w:val="0"/>
        </w:numPr>
        <w:rPr>
          <w:rFonts w:asciiTheme="minorHAnsi" w:hAnsiTheme="minorHAnsi" w:cstheme="minorHAnsi"/>
          <w:sz w:val="22"/>
          <w:szCs w:val="22"/>
        </w:rPr>
      </w:pPr>
      <w:r>
        <w:rPr>
          <w:rFonts w:asciiTheme="minorHAnsi" w:hAnsiTheme="minorHAnsi" w:cstheme="minorHAnsi"/>
          <w:sz w:val="22"/>
          <w:szCs w:val="22"/>
        </w:rPr>
        <w:t>I</w:t>
      </w:r>
      <w:r w:rsidR="00F10572" w:rsidRPr="00F10572">
        <w:rPr>
          <w:rFonts w:asciiTheme="minorHAnsi" w:hAnsiTheme="minorHAnsi" w:cstheme="minorHAnsi"/>
          <w:sz w:val="22"/>
          <w:szCs w:val="22"/>
        </w:rPr>
        <w:t xml:space="preserve">mplementation of </w:t>
      </w:r>
      <w:r w:rsidR="00336A48">
        <w:rPr>
          <w:rFonts w:asciiTheme="minorHAnsi" w:hAnsiTheme="minorHAnsi" w:cstheme="minorHAnsi"/>
          <w:sz w:val="22"/>
          <w:szCs w:val="22"/>
        </w:rPr>
        <w:t>agreed activities to</w:t>
      </w:r>
      <w:r w:rsidR="00F10572" w:rsidRPr="00F10572">
        <w:rPr>
          <w:rFonts w:asciiTheme="minorHAnsi" w:hAnsiTheme="minorHAnsi" w:cstheme="minorHAnsi"/>
          <w:sz w:val="22"/>
          <w:szCs w:val="22"/>
        </w:rPr>
        <w:t xml:space="preserve"> address the Action and Monitoring areas identified in this </w:t>
      </w:r>
      <w:r w:rsidR="00F10572">
        <w:rPr>
          <w:rFonts w:asciiTheme="minorHAnsi" w:hAnsiTheme="minorHAnsi" w:cstheme="minorHAnsi"/>
          <w:sz w:val="22"/>
          <w:szCs w:val="22"/>
        </w:rPr>
        <w:t xml:space="preserve">Action </w:t>
      </w:r>
      <w:r w:rsidR="00F10572" w:rsidRPr="00F10572">
        <w:rPr>
          <w:rFonts w:asciiTheme="minorHAnsi" w:hAnsiTheme="minorHAnsi" w:cstheme="minorHAnsi"/>
          <w:sz w:val="22"/>
          <w:szCs w:val="22"/>
        </w:rPr>
        <w:t>Plan</w:t>
      </w:r>
      <w:r>
        <w:rPr>
          <w:rFonts w:asciiTheme="minorHAnsi" w:hAnsiTheme="minorHAnsi" w:cstheme="minorHAnsi"/>
          <w:sz w:val="22"/>
          <w:szCs w:val="22"/>
        </w:rPr>
        <w:t xml:space="preserve"> are incorporated </w:t>
      </w:r>
      <w:r w:rsidR="000F69AC">
        <w:rPr>
          <w:rFonts w:asciiTheme="minorHAnsi" w:hAnsiTheme="minorHAnsi" w:cstheme="minorHAnsi"/>
          <w:sz w:val="22"/>
          <w:szCs w:val="22"/>
        </w:rPr>
        <w:t>in the</w:t>
      </w:r>
      <w:r w:rsidR="000912BE" w:rsidRPr="00F10572">
        <w:rPr>
          <w:rFonts w:asciiTheme="minorHAnsi" w:hAnsiTheme="minorHAnsi" w:cstheme="minorHAnsi"/>
          <w:sz w:val="22"/>
          <w:szCs w:val="22"/>
        </w:rPr>
        <w:t xml:space="preserve"> OPC Strategic Plan </w:t>
      </w:r>
      <w:r w:rsidR="004942BC">
        <w:rPr>
          <w:rFonts w:asciiTheme="minorHAnsi" w:hAnsiTheme="minorHAnsi" w:cstheme="minorHAnsi"/>
          <w:sz w:val="22"/>
          <w:szCs w:val="22"/>
        </w:rPr>
        <w:t>implementation plan.</w:t>
      </w:r>
    </w:p>
    <w:p w14:paraId="09F86E89" w14:textId="455CB69B" w:rsidR="00F10572" w:rsidRDefault="004942BC" w:rsidP="00602C7E">
      <w:pPr>
        <w:tabs>
          <w:tab w:val="left" w:pos="910"/>
        </w:tabs>
      </w:pPr>
      <w:r>
        <w:br/>
      </w:r>
      <w:r w:rsidR="00602C7E" w:rsidRPr="00027D38">
        <w:rPr>
          <w:rFonts w:asciiTheme="minorHAnsi" w:hAnsiTheme="minorHAnsi" w:cstheme="minorHAnsi"/>
          <w:szCs w:val="22"/>
        </w:rPr>
        <w:t>The quotes in italics in the Action Plan outlined below are from the comments OPC people made in the free text fields of the Census.</w:t>
      </w:r>
    </w:p>
    <w:p w14:paraId="1AB5276F" w14:textId="047D5A93" w:rsidR="00F10572" w:rsidRDefault="00F10572">
      <w:pPr>
        <w:spacing w:line="240" w:lineRule="auto"/>
      </w:pPr>
      <w:r>
        <w:br w:type="page"/>
      </w:r>
    </w:p>
    <w:p w14:paraId="32B68080" w14:textId="77777777" w:rsidR="009749F9" w:rsidRPr="00027D38" w:rsidRDefault="009749F9" w:rsidP="009749F9">
      <w:pPr>
        <w:pStyle w:val="Heading2"/>
        <w:rPr>
          <w:rFonts w:asciiTheme="minorHAnsi" w:hAnsiTheme="minorHAnsi" w:cstheme="minorHAnsi"/>
          <w:sz w:val="22"/>
          <w:szCs w:val="22"/>
        </w:rPr>
      </w:pPr>
      <w:r w:rsidRPr="00027D38">
        <w:rPr>
          <w:rFonts w:asciiTheme="minorHAnsi" w:hAnsiTheme="minorHAnsi" w:cstheme="minorHAnsi"/>
          <w:sz w:val="22"/>
          <w:szCs w:val="22"/>
        </w:rPr>
        <w:lastRenderedPageBreak/>
        <w:t>CELEBRATION AND MAINTENANCE AREAS</w:t>
      </w:r>
    </w:p>
    <w:p w14:paraId="1E6C8AAA" w14:textId="023403D5" w:rsidR="004048AD" w:rsidRPr="00027D38" w:rsidRDefault="004108C5" w:rsidP="004048AD">
      <w:pPr>
        <w:pStyle w:val="Body"/>
        <w:shd w:val="clear" w:color="auto" w:fill="C2D69B" w:themeFill="accent3" w:themeFillTint="99"/>
        <w:rPr>
          <w:rFonts w:asciiTheme="minorHAnsi" w:hAnsiTheme="minorHAnsi" w:cstheme="minorHAnsi"/>
          <w:b/>
          <w:sz w:val="22"/>
          <w:szCs w:val="22"/>
        </w:rPr>
      </w:pPr>
      <w:r>
        <w:rPr>
          <w:rFonts w:asciiTheme="minorHAnsi" w:hAnsiTheme="minorHAnsi" w:cstheme="minorHAnsi"/>
          <w:b/>
          <w:sz w:val="22"/>
          <w:szCs w:val="22"/>
        </w:rPr>
        <w:t>Employee commitment</w:t>
      </w:r>
    </w:p>
    <w:p w14:paraId="45105F45" w14:textId="34A1D0BF" w:rsidR="004048AD" w:rsidRDefault="004048AD" w:rsidP="004048AD">
      <w:pPr>
        <w:pStyle w:val="Body"/>
        <w:rPr>
          <w:rFonts w:asciiTheme="minorHAnsi" w:hAnsiTheme="minorHAnsi" w:cstheme="minorHAnsi"/>
          <w:sz w:val="22"/>
          <w:szCs w:val="22"/>
        </w:rPr>
      </w:pPr>
      <w:r w:rsidRPr="00027D38">
        <w:rPr>
          <w:rFonts w:asciiTheme="minorHAnsi" w:hAnsiTheme="minorHAnsi" w:cstheme="minorHAnsi"/>
          <w:sz w:val="22"/>
          <w:szCs w:val="22"/>
        </w:rPr>
        <w:t xml:space="preserve">OPC people </w:t>
      </w:r>
      <w:r w:rsidR="00EF0DF9">
        <w:rPr>
          <w:rFonts w:asciiTheme="minorHAnsi" w:hAnsiTheme="minorHAnsi" w:cstheme="minorHAnsi"/>
          <w:sz w:val="22"/>
          <w:szCs w:val="22"/>
        </w:rPr>
        <w:t xml:space="preserve">are incredibly dedicated. We feel a strong personal attachment to the agency and to each other, </w:t>
      </w:r>
      <w:r w:rsidR="00A82439">
        <w:rPr>
          <w:rFonts w:asciiTheme="minorHAnsi" w:hAnsiTheme="minorHAnsi" w:cstheme="minorHAnsi"/>
          <w:sz w:val="22"/>
          <w:szCs w:val="22"/>
        </w:rPr>
        <w:t xml:space="preserve">and recommend OPC as a good place to work. </w:t>
      </w:r>
      <w:r w:rsidRPr="00027D38">
        <w:rPr>
          <w:rFonts w:asciiTheme="minorHAnsi" w:eastAsiaTheme="minorEastAsia" w:hAnsiTheme="minorHAnsi" w:cstheme="minorHAnsi"/>
          <w:sz w:val="22"/>
          <w:szCs w:val="22"/>
        </w:rPr>
        <w:t>One of our highest results (9</w:t>
      </w:r>
      <w:r w:rsidR="00A82439">
        <w:rPr>
          <w:rFonts w:asciiTheme="minorHAnsi" w:eastAsiaTheme="minorEastAsia" w:hAnsiTheme="minorHAnsi" w:cstheme="minorHAnsi"/>
          <w:sz w:val="22"/>
          <w:szCs w:val="22"/>
        </w:rPr>
        <w:t>7</w:t>
      </w:r>
      <w:r w:rsidRPr="00027D38">
        <w:rPr>
          <w:rFonts w:asciiTheme="minorHAnsi" w:eastAsiaTheme="minorEastAsia" w:hAnsiTheme="minorHAnsi" w:cstheme="minorHAnsi"/>
          <w:sz w:val="22"/>
          <w:szCs w:val="22"/>
        </w:rPr>
        <w:t xml:space="preserve">% positive) is that OPC </w:t>
      </w:r>
      <w:r w:rsidR="00A82439">
        <w:rPr>
          <w:rFonts w:asciiTheme="minorHAnsi" w:eastAsiaTheme="minorEastAsia" w:hAnsiTheme="minorHAnsi" w:cstheme="minorHAnsi"/>
          <w:sz w:val="22"/>
          <w:szCs w:val="22"/>
        </w:rPr>
        <w:t xml:space="preserve">people are happy to ‘go the extra mile’ at work when required. </w:t>
      </w:r>
      <w:r w:rsidRPr="00027D38">
        <w:rPr>
          <w:rFonts w:asciiTheme="minorHAnsi" w:hAnsiTheme="minorHAnsi" w:cstheme="minorHAnsi"/>
          <w:sz w:val="22"/>
          <w:szCs w:val="22"/>
        </w:rPr>
        <w:t xml:space="preserve">This result is consistently higher than the APS as a whole, and one we celebrate. </w:t>
      </w:r>
    </w:p>
    <w:p w14:paraId="2023A6CC" w14:textId="5E8BE2C6" w:rsidR="004048AD" w:rsidRPr="00027D38" w:rsidRDefault="004048AD" w:rsidP="004048AD">
      <w:pPr>
        <w:pStyle w:val="Body"/>
        <w:rPr>
          <w:rFonts w:asciiTheme="minorHAnsi" w:hAnsiTheme="minorHAnsi" w:cstheme="minorHAnsi"/>
          <w:sz w:val="22"/>
          <w:szCs w:val="22"/>
        </w:rPr>
      </w:pPr>
      <w:r w:rsidRPr="00027D38">
        <w:rPr>
          <w:rFonts w:asciiTheme="minorHAnsi" w:hAnsiTheme="minorHAnsi" w:cstheme="minorHAnsi"/>
          <w:i/>
          <w:sz w:val="22"/>
          <w:szCs w:val="22"/>
        </w:rPr>
        <w:t xml:space="preserve">“One thing OPC is doing really well is </w:t>
      </w:r>
      <w:r w:rsidR="00593F68">
        <w:rPr>
          <w:rFonts w:asciiTheme="minorHAnsi" w:hAnsiTheme="minorHAnsi" w:cstheme="minorHAnsi"/>
          <w:i/>
          <w:sz w:val="22"/>
          <w:szCs w:val="22"/>
        </w:rPr>
        <w:t>ensuring</w:t>
      </w:r>
      <w:r w:rsidR="00966AD7" w:rsidRPr="00966AD7">
        <w:rPr>
          <w:rFonts w:asciiTheme="minorHAnsi" w:hAnsiTheme="minorHAnsi" w:cstheme="minorHAnsi"/>
          <w:i/>
          <w:sz w:val="22"/>
          <w:szCs w:val="22"/>
        </w:rPr>
        <w:t xml:space="preserve"> a genuinely supportive and respectful culture. I think this is the reason that staff can put so much care and attention into their work</w:t>
      </w:r>
      <w:r w:rsidRPr="00027D38">
        <w:rPr>
          <w:rFonts w:asciiTheme="minorHAnsi" w:hAnsiTheme="minorHAnsi" w:cstheme="minorHAnsi"/>
          <w:i/>
          <w:sz w:val="22"/>
          <w:szCs w:val="22"/>
        </w:rPr>
        <w:t>.”</w:t>
      </w:r>
    </w:p>
    <w:p w14:paraId="12C29397" w14:textId="3E428EEA" w:rsidR="004048AD" w:rsidRPr="00027D38" w:rsidRDefault="00B42DA0" w:rsidP="004048AD">
      <w:pPr>
        <w:pStyle w:val="Body"/>
        <w:shd w:val="clear" w:color="auto" w:fill="C2D69B" w:themeFill="accent3" w:themeFillTint="99"/>
        <w:rPr>
          <w:rFonts w:asciiTheme="minorHAnsi" w:hAnsiTheme="minorHAnsi" w:cstheme="minorHAnsi"/>
          <w:b/>
          <w:sz w:val="22"/>
          <w:szCs w:val="22"/>
        </w:rPr>
      </w:pPr>
      <w:r>
        <w:rPr>
          <w:rFonts w:asciiTheme="minorHAnsi" w:hAnsiTheme="minorHAnsi" w:cstheme="minorHAnsi"/>
          <w:b/>
          <w:sz w:val="22"/>
          <w:szCs w:val="22"/>
        </w:rPr>
        <w:t>Work environment and culture</w:t>
      </w:r>
    </w:p>
    <w:p w14:paraId="75643572" w14:textId="59AB1B01" w:rsidR="00A1513A" w:rsidRDefault="00A1513A" w:rsidP="004048AD">
      <w:pPr>
        <w:pStyle w:val="Body"/>
        <w:rPr>
          <w:rFonts w:asciiTheme="minorHAnsi" w:hAnsiTheme="minorHAnsi" w:cstheme="minorHAnsi"/>
          <w:i/>
          <w:sz w:val="22"/>
          <w:szCs w:val="22"/>
        </w:rPr>
      </w:pPr>
      <w:r w:rsidRPr="00027D38">
        <w:rPr>
          <w:rFonts w:asciiTheme="minorHAnsi" w:hAnsiTheme="minorHAnsi" w:cstheme="minorHAnsi"/>
          <w:sz w:val="22"/>
          <w:szCs w:val="22"/>
        </w:rPr>
        <w:t xml:space="preserve">OPC </w:t>
      </w:r>
      <w:r>
        <w:rPr>
          <w:rFonts w:asciiTheme="minorHAnsi" w:hAnsiTheme="minorHAnsi" w:cstheme="minorHAnsi"/>
          <w:sz w:val="22"/>
          <w:szCs w:val="22"/>
        </w:rPr>
        <w:t xml:space="preserve">has a great culture, and we have put significant effort in recent years to ensure that everyone is </w:t>
      </w:r>
      <w:r w:rsidRPr="004048AD">
        <w:rPr>
          <w:rFonts w:asciiTheme="minorHAnsi" w:hAnsiTheme="minorHAnsi" w:cstheme="minorHAnsi"/>
          <w:sz w:val="22"/>
          <w:szCs w:val="22"/>
        </w:rPr>
        <w:t>supported to bring their whole selves to work</w:t>
      </w:r>
      <w:r>
        <w:rPr>
          <w:rFonts w:asciiTheme="minorHAnsi" w:hAnsiTheme="minorHAnsi" w:cstheme="minorHAnsi"/>
          <w:sz w:val="22"/>
          <w:szCs w:val="22"/>
        </w:rPr>
        <w:t xml:space="preserve">. </w:t>
      </w:r>
      <w:r w:rsidR="00026332">
        <w:rPr>
          <w:rFonts w:asciiTheme="minorHAnsi" w:hAnsiTheme="minorHAnsi" w:cstheme="minorHAnsi"/>
          <w:sz w:val="22"/>
          <w:szCs w:val="22"/>
        </w:rPr>
        <w:t xml:space="preserve">We have worked hard to ensure our people have great working conditions, </w:t>
      </w:r>
      <w:r w:rsidR="009E2BB9">
        <w:rPr>
          <w:rFonts w:asciiTheme="minorHAnsi" w:hAnsiTheme="minorHAnsi" w:cstheme="minorHAnsi"/>
          <w:sz w:val="22"/>
          <w:szCs w:val="22"/>
        </w:rPr>
        <w:t>respect each other, and value working with integrity.</w:t>
      </w:r>
    </w:p>
    <w:p w14:paraId="427A2BA6" w14:textId="5595F852" w:rsidR="004048AD" w:rsidRPr="00027D38" w:rsidRDefault="004048AD" w:rsidP="004048AD">
      <w:pPr>
        <w:pStyle w:val="Body"/>
        <w:rPr>
          <w:rFonts w:asciiTheme="minorHAnsi" w:hAnsiTheme="minorHAnsi" w:cstheme="minorHAnsi"/>
          <w:i/>
          <w:sz w:val="22"/>
          <w:szCs w:val="22"/>
        </w:rPr>
      </w:pPr>
      <w:r w:rsidRPr="00027D38">
        <w:rPr>
          <w:rFonts w:asciiTheme="minorHAnsi" w:hAnsiTheme="minorHAnsi" w:cstheme="minorHAnsi"/>
          <w:i/>
          <w:sz w:val="22"/>
          <w:szCs w:val="22"/>
        </w:rPr>
        <w:t>“</w:t>
      </w:r>
      <w:r w:rsidR="00C67DB5" w:rsidRPr="00027D38">
        <w:rPr>
          <w:rFonts w:asciiTheme="minorHAnsi" w:hAnsiTheme="minorHAnsi" w:cstheme="minorHAnsi"/>
          <w:i/>
          <w:sz w:val="22"/>
          <w:szCs w:val="22"/>
        </w:rPr>
        <w:t xml:space="preserve">One thing OPC is doing really well is </w:t>
      </w:r>
      <w:r w:rsidR="00B43221">
        <w:rPr>
          <w:rFonts w:asciiTheme="minorHAnsi" w:hAnsiTheme="minorHAnsi" w:cstheme="minorHAnsi"/>
          <w:i/>
          <w:sz w:val="22"/>
          <w:szCs w:val="22"/>
        </w:rPr>
        <w:t>s</w:t>
      </w:r>
      <w:r w:rsidR="00B43221" w:rsidRPr="00B43221">
        <w:rPr>
          <w:rFonts w:asciiTheme="minorHAnsi" w:hAnsiTheme="minorHAnsi" w:cstheme="minorHAnsi"/>
          <w:i/>
          <w:sz w:val="22"/>
          <w:szCs w:val="22"/>
        </w:rPr>
        <w:t>upporting its staff and promoting an engaged and active workplace.</w:t>
      </w:r>
      <w:r w:rsidR="00B43221">
        <w:rPr>
          <w:rFonts w:asciiTheme="minorHAnsi" w:hAnsiTheme="minorHAnsi" w:cstheme="minorHAnsi"/>
          <w:i/>
          <w:sz w:val="22"/>
          <w:szCs w:val="22"/>
        </w:rPr>
        <w:t xml:space="preserve"> We have a fantastic culture</w:t>
      </w:r>
      <w:r w:rsidRPr="00027D38">
        <w:rPr>
          <w:rFonts w:asciiTheme="minorHAnsi" w:hAnsiTheme="minorHAnsi" w:cstheme="minorHAnsi"/>
          <w:i/>
          <w:sz w:val="22"/>
          <w:szCs w:val="22"/>
        </w:rPr>
        <w:t>.”</w:t>
      </w:r>
    </w:p>
    <w:p w14:paraId="63E94D87" w14:textId="360B1AA4" w:rsidR="009749F9" w:rsidRPr="00027D38" w:rsidRDefault="00697CDB" w:rsidP="009749F9">
      <w:pPr>
        <w:pStyle w:val="Body"/>
        <w:shd w:val="clear" w:color="auto" w:fill="C2D69B" w:themeFill="accent3" w:themeFillTint="99"/>
        <w:rPr>
          <w:rFonts w:asciiTheme="minorHAnsi" w:hAnsiTheme="minorHAnsi" w:cstheme="minorHAnsi"/>
          <w:b/>
          <w:sz w:val="22"/>
          <w:szCs w:val="22"/>
        </w:rPr>
      </w:pPr>
      <w:r>
        <w:rPr>
          <w:rFonts w:asciiTheme="minorHAnsi" w:hAnsiTheme="minorHAnsi" w:cstheme="minorHAnsi"/>
          <w:b/>
          <w:sz w:val="22"/>
          <w:szCs w:val="22"/>
        </w:rPr>
        <w:t>Flexible work</w:t>
      </w:r>
    </w:p>
    <w:p w14:paraId="4FD74EE0" w14:textId="454DCBC6" w:rsidR="005F3D3D" w:rsidRDefault="009749F9" w:rsidP="005F3D3D">
      <w:pPr>
        <w:pStyle w:val="Body"/>
        <w:rPr>
          <w:rFonts w:asciiTheme="minorHAnsi" w:hAnsiTheme="minorHAnsi" w:cstheme="minorHAnsi"/>
          <w:sz w:val="22"/>
          <w:szCs w:val="22"/>
        </w:rPr>
      </w:pPr>
      <w:r w:rsidRPr="00027D38">
        <w:rPr>
          <w:rFonts w:asciiTheme="minorHAnsi" w:hAnsiTheme="minorHAnsi" w:cstheme="minorHAnsi"/>
          <w:sz w:val="22"/>
          <w:szCs w:val="22"/>
        </w:rPr>
        <w:t xml:space="preserve">OPC </w:t>
      </w:r>
      <w:r w:rsidR="00E80F4A">
        <w:rPr>
          <w:rFonts w:asciiTheme="minorHAnsi" w:hAnsiTheme="minorHAnsi" w:cstheme="minorHAnsi"/>
          <w:sz w:val="22"/>
          <w:szCs w:val="22"/>
        </w:rPr>
        <w:t xml:space="preserve">has </w:t>
      </w:r>
      <w:r w:rsidR="008B62BD">
        <w:rPr>
          <w:rFonts w:asciiTheme="minorHAnsi" w:hAnsiTheme="minorHAnsi" w:cstheme="minorHAnsi"/>
          <w:sz w:val="22"/>
          <w:szCs w:val="22"/>
        </w:rPr>
        <w:t>embraced the changes that were introduced through the common conditions into our Enterprise Agreement</w:t>
      </w:r>
      <w:r w:rsidR="00F37B83">
        <w:rPr>
          <w:rFonts w:asciiTheme="minorHAnsi" w:hAnsiTheme="minorHAnsi" w:cstheme="minorHAnsi"/>
          <w:sz w:val="22"/>
          <w:szCs w:val="22"/>
        </w:rPr>
        <w:t>. O</w:t>
      </w:r>
      <w:r w:rsidR="008B62BD">
        <w:rPr>
          <w:rFonts w:asciiTheme="minorHAnsi" w:hAnsiTheme="minorHAnsi" w:cstheme="minorHAnsi"/>
          <w:sz w:val="22"/>
          <w:szCs w:val="22"/>
        </w:rPr>
        <w:t>ur people</w:t>
      </w:r>
      <w:r w:rsidR="000E3139">
        <w:rPr>
          <w:rFonts w:asciiTheme="minorHAnsi" w:hAnsiTheme="minorHAnsi" w:cstheme="minorHAnsi"/>
          <w:sz w:val="22"/>
          <w:szCs w:val="22"/>
        </w:rPr>
        <w:t xml:space="preserve"> recognise that we support flexibility as much as is possible given the nature of our work, and give requests reasonable consideration. </w:t>
      </w:r>
      <w:r w:rsidR="005F3D3D">
        <w:rPr>
          <w:rFonts w:asciiTheme="minorHAnsi" w:hAnsiTheme="minorHAnsi" w:cstheme="minorHAnsi"/>
          <w:sz w:val="22"/>
          <w:szCs w:val="22"/>
        </w:rPr>
        <w:t>Again, t</w:t>
      </w:r>
      <w:r w:rsidR="005F3D3D" w:rsidRPr="00027D38">
        <w:rPr>
          <w:rFonts w:asciiTheme="minorHAnsi" w:hAnsiTheme="minorHAnsi" w:cstheme="minorHAnsi"/>
          <w:sz w:val="22"/>
          <w:szCs w:val="22"/>
        </w:rPr>
        <w:t xml:space="preserve">his result is consistently higher than the APS as a whole, and one we celebrate. </w:t>
      </w:r>
    </w:p>
    <w:p w14:paraId="05D4BEE0" w14:textId="26566DEB" w:rsidR="009749F9" w:rsidRPr="00027D38" w:rsidRDefault="009749F9" w:rsidP="009749F9">
      <w:pPr>
        <w:pStyle w:val="Body"/>
        <w:rPr>
          <w:rFonts w:asciiTheme="minorHAnsi" w:hAnsiTheme="minorHAnsi" w:cstheme="minorHAnsi"/>
          <w:sz w:val="22"/>
          <w:szCs w:val="22"/>
        </w:rPr>
      </w:pPr>
      <w:r w:rsidRPr="00027D38">
        <w:rPr>
          <w:rFonts w:asciiTheme="minorHAnsi" w:hAnsiTheme="minorHAnsi" w:cstheme="minorHAnsi"/>
          <w:i/>
          <w:sz w:val="22"/>
          <w:szCs w:val="22"/>
        </w:rPr>
        <w:t xml:space="preserve">“One thing OPC is doing really well </w:t>
      </w:r>
      <w:r w:rsidR="00E80F4A">
        <w:rPr>
          <w:rFonts w:asciiTheme="minorHAnsi" w:hAnsiTheme="minorHAnsi" w:cstheme="minorHAnsi"/>
          <w:i/>
          <w:sz w:val="22"/>
          <w:szCs w:val="22"/>
        </w:rPr>
        <w:t>is p</w:t>
      </w:r>
      <w:r w:rsidR="00E80F4A" w:rsidRPr="00E80F4A">
        <w:rPr>
          <w:rFonts w:asciiTheme="minorHAnsi" w:hAnsiTheme="minorHAnsi" w:cstheme="minorHAnsi"/>
          <w:i/>
          <w:sz w:val="22"/>
          <w:szCs w:val="22"/>
        </w:rPr>
        <w:t>rovid</w:t>
      </w:r>
      <w:r w:rsidR="00E80F4A">
        <w:rPr>
          <w:rFonts w:asciiTheme="minorHAnsi" w:hAnsiTheme="minorHAnsi" w:cstheme="minorHAnsi"/>
          <w:i/>
          <w:sz w:val="22"/>
          <w:szCs w:val="22"/>
        </w:rPr>
        <w:t>ing</w:t>
      </w:r>
      <w:r w:rsidR="00E80F4A" w:rsidRPr="00E80F4A">
        <w:rPr>
          <w:rFonts w:asciiTheme="minorHAnsi" w:hAnsiTheme="minorHAnsi" w:cstheme="minorHAnsi"/>
          <w:i/>
          <w:sz w:val="22"/>
          <w:szCs w:val="22"/>
        </w:rPr>
        <w:t xml:space="preserve"> </w:t>
      </w:r>
      <w:r w:rsidR="009803D2">
        <w:rPr>
          <w:rFonts w:asciiTheme="minorHAnsi" w:hAnsiTheme="minorHAnsi" w:cstheme="minorHAnsi"/>
          <w:i/>
          <w:sz w:val="22"/>
          <w:szCs w:val="22"/>
        </w:rPr>
        <w:t>f</w:t>
      </w:r>
      <w:r w:rsidR="009803D2" w:rsidRPr="009803D2">
        <w:rPr>
          <w:rFonts w:asciiTheme="minorHAnsi" w:hAnsiTheme="minorHAnsi" w:cstheme="minorHAnsi"/>
          <w:i/>
          <w:sz w:val="22"/>
          <w:szCs w:val="22"/>
        </w:rPr>
        <w:t>lexible work arrangements to meet the needs of employees</w:t>
      </w:r>
      <w:r w:rsidR="00E80F4A" w:rsidRPr="00E80F4A">
        <w:rPr>
          <w:rFonts w:asciiTheme="minorHAnsi" w:hAnsiTheme="minorHAnsi" w:cstheme="minorHAnsi"/>
          <w:i/>
          <w:sz w:val="22"/>
          <w:szCs w:val="22"/>
        </w:rPr>
        <w:t>.</w:t>
      </w:r>
      <w:r w:rsidRPr="00027D38">
        <w:rPr>
          <w:rFonts w:asciiTheme="minorHAnsi" w:hAnsiTheme="minorHAnsi" w:cstheme="minorHAnsi"/>
          <w:i/>
          <w:sz w:val="22"/>
          <w:szCs w:val="22"/>
        </w:rPr>
        <w:t>”</w:t>
      </w:r>
    </w:p>
    <w:p w14:paraId="601625C2" w14:textId="77777777" w:rsidR="00F10572" w:rsidRDefault="00F10572" w:rsidP="00F10572">
      <w:pPr>
        <w:rPr>
          <w:rFonts w:eastAsiaTheme="majorEastAsia"/>
          <w:color w:val="365F91" w:themeColor="accent1" w:themeShade="BF"/>
        </w:rPr>
      </w:pPr>
      <w:bookmarkStart w:id="2" w:name="_GoBack"/>
      <w:bookmarkEnd w:id="2"/>
      <w:r>
        <w:br w:type="page"/>
      </w:r>
    </w:p>
    <w:p w14:paraId="4CB374EB" w14:textId="0DC5D00B" w:rsidR="009749F9" w:rsidRPr="00027D38" w:rsidRDefault="00B52EEF" w:rsidP="009749F9">
      <w:pPr>
        <w:pStyle w:val="Heading2"/>
        <w:rPr>
          <w:rFonts w:asciiTheme="minorHAnsi" w:hAnsiTheme="minorHAnsi" w:cstheme="minorHAnsi"/>
          <w:sz w:val="22"/>
          <w:szCs w:val="22"/>
        </w:rPr>
      </w:pPr>
      <w:r>
        <w:rPr>
          <w:rFonts w:asciiTheme="minorHAnsi" w:hAnsiTheme="minorHAnsi" w:cstheme="minorHAnsi"/>
          <w:sz w:val="22"/>
          <w:szCs w:val="22"/>
        </w:rPr>
        <w:lastRenderedPageBreak/>
        <w:t xml:space="preserve">FURTHER </w:t>
      </w:r>
      <w:r w:rsidR="009749F9" w:rsidRPr="00027D38">
        <w:rPr>
          <w:rFonts w:asciiTheme="minorHAnsi" w:hAnsiTheme="minorHAnsi" w:cstheme="minorHAnsi"/>
          <w:sz w:val="22"/>
          <w:szCs w:val="22"/>
        </w:rPr>
        <w:t>ACTION AND MONITORING AREAS</w:t>
      </w:r>
    </w:p>
    <w:p w14:paraId="1B99355D" w14:textId="77777777" w:rsidR="009749F9" w:rsidRPr="00027D38" w:rsidRDefault="0094208D" w:rsidP="009749F9">
      <w:pPr>
        <w:pStyle w:val="Body"/>
        <w:shd w:val="clear" w:color="auto" w:fill="D99594" w:themeFill="accent2" w:themeFillTint="99"/>
        <w:rPr>
          <w:rFonts w:asciiTheme="minorHAnsi" w:hAnsiTheme="minorHAnsi" w:cstheme="minorHAnsi"/>
          <w:b/>
          <w:sz w:val="22"/>
          <w:szCs w:val="22"/>
        </w:rPr>
      </w:pPr>
      <w:r>
        <w:rPr>
          <w:rFonts w:asciiTheme="minorHAnsi" w:hAnsiTheme="minorHAnsi" w:cstheme="minorHAnsi"/>
          <w:b/>
          <w:sz w:val="22"/>
          <w:szCs w:val="22"/>
        </w:rPr>
        <w:t>Technology, tools and processes</w:t>
      </w:r>
    </w:p>
    <w:p w14:paraId="5FA0EA07" w14:textId="7345A263" w:rsidR="009749F9" w:rsidRPr="00027D38" w:rsidRDefault="009749F9" w:rsidP="009749F9">
      <w:pPr>
        <w:pStyle w:val="Body"/>
        <w:rPr>
          <w:rFonts w:asciiTheme="minorHAnsi" w:hAnsiTheme="minorHAnsi" w:cstheme="minorHAnsi"/>
          <w:sz w:val="22"/>
          <w:szCs w:val="22"/>
        </w:rPr>
      </w:pPr>
      <w:r w:rsidRPr="00027D38">
        <w:rPr>
          <w:rFonts w:asciiTheme="minorHAnsi" w:hAnsiTheme="minorHAnsi" w:cstheme="minorHAnsi"/>
          <w:sz w:val="22"/>
          <w:szCs w:val="22"/>
        </w:rPr>
        <w:t xml:space="preserve">Our information technology </w:t>
      </w:r>
      <w:r w:rsidR="00A545AD">
        <w:rPr>
          <w:rFonts w:asciiTheme="minorHAnsi" w:hAnsiTheme="minorHAnsi" w:cstheme="minorHAnsi"/>
          <w:sz w:val="22"/>
          <w:szCs w:val="22"/>
        </w:rPr>
        <w:t>remains</w:t>
      </w:r>
      <w:r w:rsidRPr="00027D38">
        <w:rPr>
          <w:rFonts w:asciiTheme="minorHAnsi" w:hAnsiTheme="minorHAnsi" w:cstheme="minorHAnsi"/>
          <w:sz w:val="22"/>
          <w:szCs w:val="22"/>
        </w:rPr>
        <w:t xml:space="preserve"> one of our pain points. </w:t>
      </w:r>
      <w:r w:rsidR="00A545AD">
        <w:rPr>
          <w:rFonts w:asciiTheme="minorHAnsi" w:hAnsiTheme="minorHAnsi" w:cstheme="minorHAnsi"/>
          <w:sz w:val="22"/>
          <w:szCs w:val="22"/>
        </w:rPr>
        <w:t xml:space="preserve">We are in the process of an information technology uplift, phase one of which will soon be implemented. However, </w:t>
      </w:r>
      <w:r w:rsidR="00B7088C">
        <w:rPr>
          <w:rFonts w:asciiTheme="minorHAnsi" w:hAnsiTheme="minorHAnsi" w:cstheme="minorHAnsi"/>
          <w:sz w:val="22"/>
          <w:szCs w:val="22"/>
        </w:rPr>
        <w:t>these benefits have not yet been realised.</w:t>
      </w:r>
    </w:p>
    <w:p w14:paraId="3B3F060E" w14:textId="1624C954" w:rsidR="009749F9" w:rsidRPr="00027D38" w:rsidRDefault="009749F9" w:rsidP="009749F9">
      <w:pPr>
        <w:pStyle w:val="Body"/>
        <w:rPr>
          <w:rFonts w:asciiTheme="minorHAnsi" w:hAnsiTheme="minorHAnsi" w:cstheme="minorHAnsi"/>
          <w:i/>
          <w:sz w:val="22"/>
          <w:szCs w:val="22"/>
        </w:rPr>
      </w:pPr>
      <w:r w:rsidRPr="00027D38">
        <w:rPr>
          <w:rFonts w:asciiTheme="minorHAnsi" w:hAnsiTheme="minorHAnsi" w:cstheme="minorHAnsi"/>
          <w:i/>
          <w:sz w:val="22"/>
          <w:szCs w:val="22"/>
        </w:rPr>
        <w:t>“</w:t>
      </w:r>
      <w:r w:rsidR="001E7183" w:rsidRPr="001E7183">
        <w:rPr>
          <w:rFonts w:asciiTheme="minorHAnsi" w:hAnsiTheme="minorHAnsi" w:cstheme="minorHAnsi"/>
          <w:i/>
          <w:sz w:val="22"/>
          <w:szCs w:val="22"/>
        </w:rPr>
        <w:t>Noting that there is already a large-scale project addressing this, the biggest issue I've noticed working here is the need to bring technology and software in line with other APS agencies and utilising modern options available</w:t>
      </w:r>
      <w:r w:rsidRPr="00027D38">
        <w:rPr>
          <w:rFonts w:asciiTheme="minorHAnsi" w:hAnsiTheme="minorHAnsi" w:cstheme="minorHAnsi"/>
          <w:i/>
          <w:sz w:val="22"/>
          <w:szCs w:val="22"/>
        </w:rPr>
        <w:t>.”</w:t>
      </w:r>
    </w:p>
    <w:p w14:paraId="4C16E742" w14:textId="293F375B" w:rsidR="009749F9" w:rsidRPr="00027D38" w:rsidRDefault="009657FD" w:rsidP="009749F9">
      <w:pPr>
        <w:pStyle w:val="Body"/>
        <w:rPr>
          <w:rFonts w:asciiTheme="minorHAnsi" w:hAnsiTheme="minorHAnsi" w:cstheme="minorHAnsi"/>
          <w:sz w:val="22"/>
          <w:szCs w:val="22"/>
        </w:rPr>
      </w:pPr>
      <w:r>
        <w:rPr>
          <w:rFonts w:asciiTheme="minorHAnsi" w:hAnsiTheme="minorHAnsi" w:cstheme="minorHAnsi"/>
          <w:sz w:val="22"/>
          <w:szCs w:val="22"/>
        </w:rPr>
        <w:t xml:space="preserve">OPC </w:t>
      </w:r>
      <w:r w:rsidR="005B2D62">
        <w:rPr>
          <w:rFonts w:asciiTheme="minorHAnsi" w:hAnsiTheme="minorHAnsi" w:cstheme="minorHAnsi"/>
          <w:sz w:val="22"/>
          <w:szCs w:val="22"/>
        </w:rPr>
        <w:t>is</w:t>
      </w:r>
      <w:r>
        <w:rPr>
          <w:rFonts w:asciiTheme="minorHAnsi" w:hAnsiTheme="minorHAnsi" w:cstheme="minorHAnsi"/>
          <w:sz w:val="22"/>
          <w:szCs w:val="22"/>
        </w:rPr>
        <w:t xml:space="preserve"> committed to modernising </w:t>
      </w:r>
      <w:r w:rsidR="005B2D62">
        <w:rPr>
          <w:rFonts w:asciiTheme="minorHAnsi" w:hAnsiTheme="minorHAnsi" w:cstheme="minorHAnsi"/>
          <w:sz w:val="22"/>
          <w:szCs w:val="22"/>
        </w:rPr>
        <w:t xml:space="preserve">our </w:t>
      </w:r>
      <w:r>
        <w:rPr>
          <w:rFonts w:asciiTheme="minorHAnsi" w:hAnsiTheme="minorHAnsi" w:cstheme="minorHAnsi"/>
          <w:sz w:val="22"/>
          <w:szCs w:val="22"/>
        </w:rPr>
        <w:t xml:space="preserve">technology to ensure we can meet and sustain industry best practice. </w:t>
      </w:r>
      <w:r w:rsidR="009749F9">
        <w:rPr>
          <w:rFonts w:asciiTheme="minorHAnsi" w:hAnsiTheme="minorHAnsi" w:cstheme="minorHAnsi"/>
          <w:sz w:val="22"/>
          <w:szCs w:val="22"/>
        </w:rPr>
        <w:t xml:space="preserve">We will </w:t>
      </w:r>
      <w:r w:rsidR="00F34D94">
        <w:rPr>
          <w:rFonts w:asciiTheme="minorHAnsi" w:hAnsiTheme="minorHAnsi" w:cstheme="minorHAnsi"/>
          <w:sz w:val="22"/>
          <w:szCs w:val="22"/>
        </w:rPr>
        <w:t xml:space="preserve">continue to </w:t>
      </w:r>
      <w:r w:rsidR="009749F9">
        <w:rPr>
          <w:rFonts w:asciiTheme="minorHAnsi" w:hAnsiTheme="minorHAnsi" w:cstheme="minorHAnsi"/>
          <w:sz w:val="22"/>
          <w:szCs w:val="22"/>
        </w:rPr>
        <w:t xml:space="preserve">work to </w:t>
      </w:r>
      <w:r w:rsidR="009749F9" w:rsidRPr="00027D38">
        <w:rPr>
          <w:rFonts w:asciiTheme="minorHAnsi" w:hAnsiTheme="minorHAnsi" w:cstheme="minorHAnsi"/>
          <w:sz w:val="22"/>
          <w:szCs w:val="22"/>
        </w:rPr>
        <w:t>modernise our information technology platforms without losing the efficiency advantages that our bespoke systems have given us</w:t>
      </w:r>
      <w:r w:rsidR="009749F9">
        <w:rPr>
          <w:rFonts w:asciiTheme="minorHAnsi" w:hAnsiTheme="minorHAnsi" w:cstheme="minorHAnsi"/>
          <w:sz w:val="22"/>
          <w:szCs w:val="22"/>
        </w:rPr>
        <w:t>.</w:t>
      </w:r>
    </w:p>
    <w:p w14:paraId="25B2B03C" w14:textId="77777777" w:rsidR="009749F9" w:rsidRPr="00027D38" w:rsidRDefault="009749F9" w:rsidP="009749F9">
      <w:pPr>
        <w:pStyle w:val="Body"/>
        <w:shd w:val="clear" w:color="auto" w:fill="D99594" w:themeFill="accent2" w:themeFillTint="99"/>
        <w:rPr>
          <w:rFonts w:asciiTheme="minorHAnsi" w:hAnsiTheme="minorHAnsi" w:cstheme="minorHAnsi"/>
          <w:b/>
          <w:sz w:val="22"/>
          <w:szCs w:val="22"/>
        </w:rPr>
      </w:pPr>
      <w:r w:rsidRPr="00027D38">
        <w:rPr>
          <w:rFonts w:asciiTheme="minorHAnsi" w:hAnsiTheme="minorHAnsi" w:cstheme="minorHAnsi"/>
          <w:b/>
          <w:sz w:val="22"/>
          <w:szCs w:val="22"/>
        </w:rPr>
        <w:t>Change</w:t>
      </w:r>
    </w:p>
    <w:p w14:paraId="44BF5ECD" w14:textId="56E66DD3" w:rsidR="009D216B" w:rsidRDefault="009749F9" w:rsidP="009749F9">
      <w:pPr>
        <w:pStyle w:val="Body"/>
        <w:rPr>
          <w:rFonts w:asciiTheme="minorHAnsi" w:eastAsiaTheme="minorHAnsi" w:hAnsiTheme="minorHAnsi" w:cstheme="minorHAnsi"/>
          <w:sz w:val="22"/>
          <w:szCs w:val="22"/>
        </w:rPr>
      </w:pPr>
      <w:r w:rsidRPr="00027D38">
        <w:rPr>
          <w:rFonts w:asciiTheme="minorHAnsi" w:eastAsiaTheme="minorHAnsi" w:hAnsiTheme="minorHAnsi" w:cstheme="minorHAnsi"/>
          <w:sz w:val="22"/>
          <w:szCs w:val="22"/>
        </w:rPr>
        <w:t xml:space="preserve">Change </w:t>
      </w:r>
      <w:r w:rsidR="008B6763">
        <w:rPr>
          <w:rFonts w:asciiTheme="minorHAnsi" w:eastAsiaTheme="minorHAnsi" w:hAnsiTheme="minorHAnsi" w:cstheme="minorHAnsi"/>
          <w:sz w:val="22"/>
          <w:szCs w:val="22"/>
        </w:rPr>
        <w:t>is a constant</w:t>
      </w:r>
      <w:r w:rsidR="009D216B">
        <w:rPr>
          <w:rFonts w:asciiTheme="minorHAnsi" w:eastAsiaTheme="minorHAnsi" w:hAnsiTheme="minorHAnsi" w:cstheme="minorHAnsi"/>
          <w:sz w:val="22"/>
          <w:szCs w:val="22"/>
        </w:rPr>
        <w:t xml:space="preserve">, and where it brings improvements to our workplace, very welcome. </w:t>
      </w:r>
      <w:r w:rsidR="00A6058E">
        <w:rPr>
          <w:rFonts w:asciiTheme="minorHAnsi" w:eastAsiaTheme="minorHAnsi" w:hAnsiTheme="minorHAnsi" w:cstheme="minorHAnsi"/>
          <w:sz w:val="22"/>
          <w:szCs w:val="22"/>
        </w:rPr>
        <w:t xml:space="preserve">We have improved our ability to </w:t>
      </w:r>
      <w:r w:rsidR="00A6058E" w:rsidRPr="00027D38">
        <w:rPr>
          <w:rFonts w:asciiTheme="minorHAnsi" w:eastAsiaTheme="minorHAnsi" w:hAnsiTheme="minorHAnsi" w:cstheme="minorHAnsi"/>
          <w:sz w:val="22"/>
          <w:szCs w:val="22"/>
        </w:rPr>
        <w:t>support our people to identify and adapt to more modern and sustainable ways of working</w:t>
      </w:r>
      <w:r w:rsidR="00A6058E">
        <w:rPr>
          <w:rFonts w:asciiTheme="minorHAnsi" w:eastAsiaTheme="minorHAnsi" w:hAnsiTheme="minorHAnsi" w:cstheme="minorHAnsi"/>
          <w:sz w:val="22"/>
          <w:szCs w:val="22"/>
        </w:rPr>
        <w:t>.</w:t>
      </w:r>
      <w:r w:rsidR="00BB3321">
        <w:rPr>
          <w:rFonts w:asciiTheme="minorHAnsi" w:eastAsiaTheme="minorHAnsi" w:hAnsiTheme="minorHAnsi" w:cstheme="minorHAnsi"/>
          <w:sz w:val="22"/>
          <w:szCs w:val="22"/>
        </w:rPr>
        <w:t xml:space="preserve"> However, we are not yet as nimble as we need to be, and our change processes take too long. </w:t>
      </w:r>
    </w:p>
    <w:p w14:paraId="03E75927" w14:textId="394346DC" w:rsidR="009749F9" w:rsidRPr="00027D38" w:rsidRDefault="009749F9" w:rsidP="009749F9">
      <w:pPr>
        <w:pStyle w:val="Body"/>
        <w:rPr>
          <w:rFonts w:asciiTheme="minorHAnsi" w:hAnsiTheme="minorHAnsi" w:cstheme="minorHAnsi"/>
          <w:i/>
          <w:sz w:val="22"/>
          <w:szCs w:val="22"/>
        </w:rPr>
      </w:pPr>
      <w:r w:rsidRPr="00027D38">
        <w:rPr>
          <w:rFonts w:asciiTheme="minorHAnsi" w:hAnsiTheme="minorHAnsi" w:cstheme="minorHAnsi"/>
          <w:i/>
          <w:sz w:val="22"/>
          <w:szCs w:val="22"/>
        </w:rPr>
        <w:t xml:space="preserve">“If I could change one thing about OPC, it would be </w:t>
      </w:r>
      <w:r w:rsidR="008B0CE7">
        <w:rPr>
          <w:rFonts w:asciiTheme="minorHAnsi" w:hAnsiTheme="minorHAnsi" w:cstheme="minorHAnsi"/>
          <w:i/>
          <w:sz w:val="22"/>
          <w:szCs w:val="22"/>
        </w:rPr>
        <w:t>m</w:t>
      </w:r>
      <w:r w:rsidR="006E36FE" w:rsidRPr="006E36FE">
        <w:rPr>
          <w:rFonts w:asciiTheme="minorHAnsi" w:hAnsiTheme="minorHAnsi" w:cstheme="minorHAnsi"/>
          <w:i/>
          <w:sz w:val="22"/>
          <w:szCs w:val="22"/>
        </w:rPr>
        <w:t xml:space="preserve">ore urgent action on impending issues </w:t>
      </w:r>
      <w:r w:rsidR="008B0CE7">
        <w:rPr>
          <w:rFonts w:asciiTheme="minorHAnsi" w:hAnsiTheme="minorHAnsi" w:cstheme="minorHAnsi"/>
          <w:i/>
          <w:sz w:val="22"/>
          <w:szCs w:val="22"/>
        </w:rPr>
        <w:t>…. We need to improve our ability to accept change as a continuous priority</w:t>
      </w:r>
      <w:r w:rsidRPr="00027D38">
        <w:rPr>
          <w:rFonts w:asciiTheme="minorHAnsi" w:hAnsiTheme="minorHAnsi" w:cstheme="minorHAnsi"/>
          <w:i/>
          <w:sz w:val="22"/>
          <w:szCs w:val="22"/>
        </w:rPr>
        <w:t>”.</w:t>
      </w:r>
    </w:p>
    <w:p w14:paraId="5D53D3C1" w14:textId="24420305" w:rsidR="009749F9" w:rsidRPr="00027D38" w:rsidRDefault="009749F9" w:rsidP="009749F9">
      <w:pPr>
        <w:pStyle w:val="Body"/>
        <w:rPr>
          <w:rFonts w:asciiTheme="minorHAnsi" w:eastAsiaTheme="minorHAnsi" w:hAnsiTheme="minorHAnsi" w:cstheme="minorHAnsi"/>
          <w:sz w:val="22"/>
          <w:szCs w:val="22"/>
        </w:rPr>
      </w:pPr>
      <w:r w:rsidRPr="00027D38">
        <w:rPr>
          <w:rFonts w:asciiTheme="minorHAnsi" w:eastAsiaTheme="minorHAnsi" w:hAnsiTheme="minorHAnsi" w:cstheme="minorHAnsi"/>
          <w:sz w:val="22"/>
          <w:szCs w:val="22"/>
        </w:rPr>
        <w:t xml:space="preserve">We </w:t>
      </w:r>
      <w:r w:rsidR="00BB3321">
        <w:rPr>
          <w:rFonts w:asciiTheme="minorHAnsi" w:eastAsiaTheme="minorHAnsi" w:hAnsiTheme="minorHAnsi" w:cstheme="minorHAnsi"/>
          <w:sz w:val="22"/>
          <w:szCs w:val="22"/>
        </w:rPr>
        <w:t xml:space="preserve">will refine our consultation and engagement practices so that we can work more quickly to </w:t>
      </w:r>
      <w:r w:rsidR="006E36FE">
        <w:rPr>
          <w:rFonts w:asciiTheme="minorHAnsi" w:eastAsiaTheme="minorHAnsi" w:hAnsiTheme="minorHAnsi" w:cstheme="minorHAnsi"/>
          <w:sz w:val="22"/>
          <w:szCs w:val="22"/>
        </w:rPr>
        <w:t>achieve the outcomes we need</w:t>
      </w:r>
      <w:r>
        <w:rPr>
          <w:rFonts w:asciiTheme="minorHAnsi" w:eastAsiaTheme="minorHAnsi" w:hAnsiTheme="minorHAnsi" w:cstheme="minorHAnsi"/>
          <w:sz w:val="22"/>
          <w:szCs w:val="22"/>
        </w:rPr>
        <w:t>.</w:t>
      </w:r>
    </w:p>
    <w:p w14:paraId="73EF81DB" w14:textId="77777777" w:rsidR="009749F9" w:rsidRPr="00027D38" w:rsidRDefault="009749F9" w:rsidP="009749F9">
      <w:pPr>
        <w:pStyle w:val="Body"/>
        <w:shd w:val="clear" w:color="auto" w:fill="D99594" w:themeFill="accent2" w:themeFillTint="99"/>
        <w:rPr>
          <w:rFonts w:asciiTheme="minorHAnsi" w:hAnsiTheme="minorHAnsi" w:cstheme="minorHAnsi"/>
          <w:b/>
          <w:sz w:val="22"/>
          <w:szCs w:val="22"/>
        </w:rPr>
      </w:pPr>
      <w:r w:rsidRPr="00027D38">
        <w:rPr>
          <w:rFonts w:asciiTheme="minorHAnsi" w:hAnsiTheme="minorHAnsi" w:cstheme="minorHAnsi"/>
          <w:b/>
          <w:sz w:val="22"/>
          <w:szCs w:val="22"/>
        </w:rPr>
        <w:t>Workloads</w:t>
      </w:r>
    </w:p>
    <w:p w14:paraId="46559A3B" w14:textId="496C6B85" w:rsidR="009749F9" w:rsidRPr="00027D38" w:rsidRDefault="009749F9" w:rsidP="009749F9">
      <w:pPr>
        <w:pStyle w:val="Body"/>
        <w:rPr>
          <w:rFonts w:asciiTheme="minorHAnsi" w:eastAsiaTheme="minorHAnsi" w:hAnsiTheme="minorHAnsi" w:cstheme="minorHAnsi"/>
          <w:sz w:val="22"/>
          <w:szCs w:val="22"/>
        </w:rPr>
      </w:pPr>
      <w:r w:rsidRPr="00027D38">
        <w:rPr>
          <w:rFonts w:asciiTheme="minorHAnsi" w:eastAsiaTheme="minorHAnsi" w:hAnsiTheme="minorHAnsi" w:cstheme="minorHAnsi"/>
          <w:sz w:val="22"/>
          <w:szCs w:val="22"/>
        </w:rPr>
        <w:t>We work hard. Our work is essential to Australia’s democracy and society.  Our workloads, while similar to most other APS agencies, are a point of pain.</w:t>
      </w:r>
    </w:p>
    <w:p w14:paraId="002FD2B9" w14:textId="463A5984" w:rsidR="00B35015" w:rsidRDefault="00B35015" w:rsidP="009749F9">
      <w:pPr>
        <w:pStyle w:val="Body"/>
        <w:rPr>
          <w:rFonts w:asciiTheme="minorHAnsi" w:hAnsiTheme="minorHAnsi" w:cstheme="minorHAnsi"/>
          <w:i/>
          <w:sz w:val="22"/>
          <w:szCs w:val="22"/>
        </w:rPr>
      </w:pPr>
      <w:r>
        <w:rPr>
          <w:rFonts w:asciiTheme="minorHAnsi" w:hAnsiTheme="minorHAnsi" w:cstheme="minorHAnsi"/>
          <w:i/>
          <w:sz w:val="22"/>
          <w:szCs w:val="22"/>
        </w:rPr>
        <w:t>“</w:t>
      </w:r>
      <w:r w:rsidR="001E5F55" w:rsidRPr="001E5F55">
        <w:rPr>
          <w:rFonts w:asciiTheme="minorHAnsi" w:hAnsiTheme="minorHAnsi" w:cstheme="minorHAnsi"/>
          <w:i/>
          <w:sz w:val="22"/>
          <w:szCs w:val="22"/>
        </w:rPr>
        <w:t>Resourcing remains an ongoing challenge. The agency is aware of this challenge, and have begun recruiting a number of new staff and promoting existing staff</w:t>
      </w:r>
      <w:r>
        <w:rPr>
          <w:rFonts w:asciiTheme="minorHAnsi" w:hAnsiTheme="minorHAnsi" w:cstheme="minorHAnsi"/>
          <w:i/>
          <w:sz w:val="22"/>
          <w:szCs w:val="22"/>
        </w:rPr>
        <w:t>…</w:t>
      </w:r>
      <w:r w:rsidR="001E5F55" w:rsidRPr="001E5F55">
        <w:rPr>
          <w:rFonts w:asciiTheme="minorHAnsi" w:hAnsiTheme="minorHAnsi" w:cstheme="minorHAnsi"/>
          <w:i/>
          <w:sz w:val="22"/>
          <w:szCs w:val="22"/>
        </w:rPr>
        <w:t xml:space="preserve"> Moving forward, it will require ongoing monitoring to ensure that all senior staff can maintain their workload, without adverse consequences to their wellbeing.</w:t>
      </w:r>
      <w:r>
        <w:rPr>
          <w:rFonts w:asciiTheme="minorHAnsi" w:hAnsiTheme="minorHAnsi" w:cstheme="minorHAnsi"/>
          <w:i/>
          <w:sz w:val="22"/>
          <w:szCs w:val="22"/>
        </w:rPr>
        <w:t>”</w:t>
      </w:r>
    </w:p>
    <w:p w14:paraId="7C4344CE" w14:textId="16BD88A5" w:rsidR="009749F9" w:rsidRPr="00027D38" w:rsidRDefault="009749F9" w:rsidP="009749F9">
      <w:pPr>
        <w:pStyle w:val="Body"/>
        <w:rPr>
          <w:rFonts w:asciiTheme="minorHAnsi" w:eastAsiaTheme="minorHAnsi" w:hAnsiTheme="minorHAnsi" w:cstheme="minorHAnsi"/>
          <w:sz w:val="22"/>
          <w:szCs w:val="22"/>
        </w:rPr>
      </w:pPr>
      <w:r w:rsidRPr="00027D38">
        <w:rPr>
          <w:rFonts w:asciiTheme="minorHAnsi" w:eastAsiaTheme="minorHAnsi" w:hAnsiTheme="minorHAnsi" w:cstheme="minorHAnsi"/>
          <w:sz w:val="22"/>
          <w:szCs w:val="22"/>
        </w:rPr>
        <w:t xml:space="preserve">While we have mechanisms in place to ensure our workloads are safe, outlined in the </w:t>
      </w:r>
      <w:hyperlink r:id="rId8" w:history="1">
        <w:r w:rsidRPr="00027D38">
          <w:rPr>
            <w:rStyle w:val="Hyperlink"/>
            <w:rFonts w:asciiTheme="minorHAnsi" w:eastAsiaTheme="minorHAnsi" w:hAnsiTheme="minorHAnsi" w:cstheme="minorHAnsi"/>
            <w:sz w:val="22"/>
            <w:szCs w:val="22"/>
          </w:rPr>
          <w:t>Fatigue guidelines</w:t>
        </w:r>
      </w:hyperlink>
      <w:r w:rsidRPr="00027D38">
        <w:rPr>
          <w:rFonts w:asciiTheme="minorHAnsi" w:eastAsiaTheme="minorHAnsi" w:hAnsiTheme="minorHAnsi" w:cstheme="minorHAnsi"/>
          <w:sz w:val="22"/>
          <w:szCs w:val="22"/>
        </w:rPr>
        <w:t xml:space="preserve">, we </w:t>
      </w:r>
      <w:r>
        <w:rPr>
          <w:rFonts w:asciiTheme="minorHAnsi" w:eastAsiaTheme="minorHAnsi" w:hAnsiTheme="minorHAnsi" w:cstheme="minorHAnsi"/>
          <w:sz w:val="22"/>
          <w:szCs w:val="22"/>
        </w:rPr>
        <w:t>will</w:t>
      </w:r>
      <w:r w:rsidRPr="00027D38">
        <w:rPr>
          <w:rFonts w:asciiTheme="minorHAnsi" w:eastAsiaTheme="minorHAnsi" w:hAnsiTheme="minorHAnsi" w:cstheme="minorHAnsi"/>
          <w:sz w:val="22"/>
          <w:szCs w:val="22"/>
        </w:rPr>
        <w:t xml:space="preserve"> continue to address this issue. </w:t>
      </w:r>
      <w:r>
        <w:rPr>
          <w:rFonts w:asciiTheme="minorHAnsi" w:eastAsiaTheme="minorHAnsi" w:hAnsiTheme="minorHAnsi" w:cstheme="minorHAnsi"/>
          <w:sz w:val="22"/>
          <w:szCs w:val="22"/>
        </w:rPr>
        <w:t xml:space="preserve">We will consider what </w:t>
      </w:r>
      <w:r w:rsidRPr="00027D38">
        <w:rPr>
          <w:rFonts w:asciiTheme="minorHAnsi" w:eastAsiaTheme="minorHAnsi" w:hAnsiTheme="minorHAnsi" w:cstheme="minorHAnsi"/>
          <w:sz w:val="22"/>
          <w:szCs w:val="22"/>
        </w:rPr>
        <w:t xml:space="preserve">else can we do to manage our workloads to prevent exhaustion </w:t>
      </w:r>
      <w:r w:rsidR="0094208D">
        <w:rPr>
          <w:rFonts w:asciiTheme="minorHAnsi" w:eastAsiaTheme="minorHAnsi" w:hAnsiTheme="minorHAnsi" w:cstheme="minorHAnsi"/>
          <w:sz w:val="22"/>
          <w:szCs w:val="22"/>
        </w:rPr>
        <w:t>and ensure psychological safety</w:t>
      </w:r>
      <w:r>
        <w:rPr>
          <w:rFonts w:asciiTheme="minorHAnsi" w:eastAsiaTheme="minorHAnsi" w:hAnsiTheme="minorHAnsi" w:cstheme="minorHAnsi"/>
          <w:sz w:val="22"/>
          <w:szCs w:val="22"/>
        </w:rPr>
        <w:t>.</w:t>
      </w:r>
    </w:p>
    <w:p w14:paraId="3BB38FBE" w14:textId="77777777" w:rsidR="009749F9" w:rsidRDefault="009749F9" w:rsidP="009749F9"/>
    <w:sectPr w:rsidR="009749F9" w:rsidSect="009749F9">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9422B" w14:textId="77777777" w:rsidR="009749F9" w:rsidRDefault="009749F9" w:rsidP="008E17F3">
      <w:pPr>
        <w:spacing w:line="240" w:lineRule="auto"/>
      </w:pPr>
      <w:r>
        <w:separator/>
      </w:r>
    </w:p>
  </w:endnote>
  <w:endnote w:type="continuationSeparator" w:id="0">
    <w:p w14:paraId="4411E88F" w14:textId="77777777" w:rsidR="009749F9" w:rsidRDefault="009749F9"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9DBE57A-D864-4AA0-A2F7-56C5F43BACD2}"/>
    <w:embedBold r:id="rId2" w:fontKey="{A90B2FBE-3990-4DC9-8099-75A6557C8498}"/>
    <w:embedItalic r:id="rId3" w:fontKey="{21F1164C-3084-4790-AF7D-421A172520D9}"/>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AE2D" w14:textId="77777777" w:rsidR="008E17F3" w:rsidRDefault="006E2E9F" w:rsidP="008E17F3">
    <w:pPr>
      <w:pStyle w:val="Footer"/>
      <w:framePr w:wrap="around" w:vAnchor="text" w:hAnchor="margin" w:xAlign="right" w:y="1"/>
      <w:rPr>
        <w:rStyle w:val="PageNumber"/>
      </w:rPr>
    </w:pPr>
    <w:r>
      <w:rPr>
        <w:rStyle w:val="PageNumber"/>
      </w:rPr>
      <w:fldChar w:fldCharType="begin"/>
    </w:r>
    <w:r w:rsidR="008E17F3">
      <w:rPr>
        <w:rStyle w:val="PageNumber"/>
      </w:rPr>
      <w:instrText xml:space="preserve">PAGE  </w:instrText>
    </w:r>
    <w:r>
      <w:rPr>
        <w:rStyle w:val="PageNumber"/>
      </w:rPr>
      <w:fldChar w:fldCharType="end"/>
    </w:r>
  </w:p>
  <w:p w14:paraId="064DEA5D" w14:textId="77777777" w:rsidR="008E17F3" w:rsidRDefault="008E17F3" w:rsidP="008E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06773" w14:textId="47FDE644" w:rsidR="008E17F3" w:rsidRDefault="009749F9" w:rsidP="008E17F3">
    <w:pPr>
      <w:pStyle w:val="Footer"/>
      <w:tabs>
        <w:tab w:val="clear" w:pos="4153"/>
        <w:tab w:val="clear" w:pos="8306"/>
        <w:tab w:val="left" w:pos="7680"/>
      </w:tabs>
      <w:ind w:right="27"/>
      <w:rPr>
        <w:sz w:val="16"/>
      </w:rPr>
    </w:pPr>
    <w:r w:rsidRPr="009749F9">
      <w:rPr>
        <w:b/>
        <w:noProof/>
        <w:sz w:val="16"/>
        <w:lang w:val="en-US"/>
      </w:rPr>
      <mc:AlternateContent>
        <mc:Choice Requires="wps">
          <w:drawing>
            <wp:inline distT="0" distB="0" distL="0" distR="0" wp14:anchorId="7B8BDD73" wp14:editId="17E5B332">
              <wp:extent cx="5773003" cy="395785"/>
              <wp:effectExtent l="0" t="0" r="0" b="4445"/>
              <wp:docPr id="3" name="Text Box 3"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5D63B5" w14:textId="0A2284C8" w:rsidR="009749F9" w:rsidRPr="00324EB0" w:rsidRDefault="009749F9"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1408C5">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72509">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8BDD73" id="_x0000_t202" coordsize="21600,21600" o:spt="202" path="m,l,21600r21600,l21600,xe">
              <v:stroke joinstyle="miter"/>
              <v:path gradientshapeok="t" o:connecttype="rect"/>
            </v:shapetype>
            <v:shape id="Text Box 3" o:spid="_x0000_s1027" type="#_x0000_t202" alt="Sec-Footerprimary" style="width:454.5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NiBAMAAJwGAAAOAAAAZHJzL2Uyb0RvYy54bWysVVtv2jAUfp+0/2D5nSaBcAlqqGirTJOq&#10;tRqd+mwcB6w6dmYbCJv233fsXArtHtZpPDjH5375fLi8qkuB9kwbrmSKo4sQIyapyrncpPjbYzaY&#10;YWQskTkRSrIUH5nBV4uPHy4P1ZwN1VaJnGkETqSZH6oUb62t5kFg6JaVxFyoikkQFkqXxMJVb4Jc&#10;kwN4L0UwDMNJcFA6r7SizBjg3jZCvPD+i4JRe18UhlkkUgy5WX9qf67dGSwuyXyjSbXltE2D/EMW&#10;JeESgvauboklaKf5G1clp1oZVdgLqspAFQWnzNcA1UThq2pWW1IxXws0x1R9m8z/c0u/7B804nmK&#10;RxhJUsKIHllt0bWqEXByZih0a8XoIFPKMl1pXhJ9dH07VGYO5qsKHNgaDGD+Hd8A07WjLnTpvlAo&#10;AjlM4Nh33YWhwBxPp6MwhGAUZKNkPJ2NnZvgxbrSxn5iqkSOSLGGqfpmk/2dsY1qp+KCGSV4nnEh&#10;/EVv1jdCoz0BBGT+13o/UxMSHVI8GY1D71kqZ9+4FtL5YR5MTTy41RZIz4cq/KB/JtEwDq+HySCb&#10;zKaDOIvHg2QazgZhlFwnkzBO4tvsl/MexfMtz3Mm77hkHeii+O+G2sK/gYuH3VniZ0W5pvS1rwWh&#10;z29LD87T8X2H6rqvrzJwo25G6il7FMzVLuRXVgB4/GQdwz9b1ocklDJpPShgml7baRXQ2vcYtvrO&#10;tJnCe4x7Cx9ZSdsbl1wq7af9Ku38uUu5aPShGSd1O9LW69q/mh7xa5Uf4SFoBQAFmJuKZhzaf0eM&#10;fSAadgowYU/aezgKoQBsqqUw2ir94098pw+oAClGB9hRKTbfd0QzjMRnCUsgieLYLTV/icfTIVz0&#10;qWR9KpG78kbBI4h8dp50+lZ0ZKFV+QTrdOmigohICrFTbDvyxjabE9YxZculV4I1VhF7J1cVda5d&#10;lx3sHusnoqv2wVoA1BfVbTMyf/VuG11nKdVyZ1XB/aN2fW662vYfVqCHZbuu3Y49vXutlz+VxW8A&#10;AAD//wMAUEsDBBQABgAIAAAAIQBOMWYt2QAAAAQBAAAPAAAAZHJzL2Rvd25yZXYueG1sTI9BawIx&#10;EIXvhf6HMIXeana1SN1uVkqhV6FqPcfNdLM0mSxJ1NVf32kvehl4vMd739TL0TtxxJj6QArKSQEC&#10;qQ2mp07BdvPx9AIiZU1Gu0Co4IwJls39Xa0rE070icd17gSXUKq0ApvzUEmZWotep0kYkNj7DtHr&#10;zDJ20kR94nLv5LQo5tLrnnjB6gHfLbY/64NXsOv8ZfdVDtEa755pdTlvtqFX6vFhfHsFkXHM1zD8&#10;4TM6NMy0DwcySTgF/Ej+v+wtikUJYq9gPp2BbGp5C9/8AgAA//8DAFBLAQItABQABgAIAAAAIQC2&#10;gziS/gAAAOEBAAATAAAAAAAAAAAAAAAAAAAAAABbQ29udGVudF9UeXBlc10ueG1sUEsBAi0AFAAG&#10;AAgAAAAhADj9If/WAAAAlAEAAAsAAAAAAAAAAAAAAAAALwEAAF9yZWxzLy5yZWxzUEsBAi0AFAAG&#10;AAgAAAAhAAM3s2IEAwAAnAYAAA4AAAAAAAAAAAAAAAAALgIAAGRycy9lMm9Eb2MueG1sUEsBAi0A&#10;FAAGAAgAAAAhAE4xZi3ZAAAABAEAAA8AAAAAAAAAAAAAAAAAXgUAAGRycy9kb3ducmV2LnhtbFBL&#10;BQYAAAAABAAEAPMAAABkBgAAAAA=&#10;" stroked="f" strokeweight=".5pt">
              <v:textbox>
                <w:txbxContent>
                  <w:p w14:paraId="5B5D63B5" w14:textId="0A2284C8" w:rsidR="009749F9" w:rsidRPr="00324EB0" w:rsidRDefault="009749F9"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1408C5">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72509">
                      <w:rPr>
                        <w:rFonts w:ascii="Arial" w:hAnsi="Arial" w:cs="Arial"/>
                        <w:b/>
                        <w:noProof/>
                        <w:sz w:val="40"/>
                      </w:rPr>
                      <w:t>OFFICIAL</w:t>
                    </w:r>
                    <w:r>
                      <w:rPr>
                        <w:rFonts w:ascii="Arial" w:hAnsi="Arial" w:cs="Arial"/>
                        <w:b/>
                        <w:sz w:val="40"/>
                      </w:rPr>
                      <w:fldChar w:fldCharType="end"/>
                    </w:r>
                  </w:p>
                </w:txbxContent>
              </v:textbox>
              <w10:anchorlock/>
            </v:shape>
          </w:pict>
        </mc:Fallback>
      </mc:AlternateContent>
    </w:r>
    <w:r w:rsidR="008E17F3">
      <w:rPr>
        <w:sz w:val="16"/>
      </w:rPr>
      <w:t>[</w:t>
    </w:r>
    <w:r w:rsidR="006E2E9F" w:rsidRPr="00766393">
      <w:rPr>
        <w:sz w:val="16"/>
        <w:szCs w:val="16"/>
      </w:rPr>
      <w:fldChar w:fldCharType="begin"/>
    </w:r>
    <w:r w:rsidR="00766393" w:rsidRPr="00766393">
      <w:rPr>
        <w:sz w:val="16"/>
        <w:szCs w:val="16"/>
      </w:rPr>
      <w:instrText xml:space="preserve"> FILENAME \* Upper\p </w:instrText>
    </w:r>
    <w:r w:rsidR="006E2E9F" w:rsidRPr="00766393">
      <w:rPr>
        <w:sz w:val="16"/>
        <w:szCs w:val="16"/>
      </w:rPr>
      <w:fldChar w:fldCharType="separate"/>
    </w:r>
    <w:r w:rsidR="001408C5">
      <w:rPr>
        <w:noProof/>
        <w:sz w:val="16"/>
        <w:szCs w:val="16"/>
      </w:rPr>
      <w:t>\\OPC-DATA\OPC_DOCUMENTS\WORD\SUNDRY\S23TP308.DOCX</w:t>
    </w:r>
    <w:r w:rsidR="006E2E9F" w:rsidRPr="00766393">
      <w:rPr>
        <w:sz w:val="16"/>
        <w:szCs w:val="16"/>
      </w:rPr>
      <w:fldChar w:fldCharType="end"/>
    </w:r>
    <w:r w:rsidR="008E17F3" w:rsidRPr="00766393">
      <w:rPr>
        <w:sz w:val="16"/>
        <w:szCs w:val="16"/>
      </w:rPr>
      <w:t>] [</w:t>
    </w:r>
    <w:r w:rsidR="006E2E9F" w:rsidRPr="00766393">
      <w:rPr>
        <w:sz w:val="16"/>
        <w:szCs w:val="16"/>
      </w:rPr>
      <w:fldChar w:fldCharType="begin"/>
    </w:r>
    <w:r w:rsidR="008E17F3" w:rsidRPr="00766393">
      <w:rPr>
        <w:sz w:val="16"/>
        <w:szCs w:val="16"/>
      </w:rPr>
      <w:instrText xml:space="preserve"> DATE \@ "d-MMM-yy" \* MERGEFORMAT </w:instrText>
    </w:r>
    <w:r w:rsidR="006E2E9F" w:rsidRPr="00766393">
      <w:rPr>
        <w:sz w:val="16"/>
        <w:szCs w:val="16"/>
      </w:rPr>
      <w:fldChar w:fldCharType="separate"/>
    </w:r>
    <w:r w:rsidR="00F47CC1">
      <w:rPr>
        <w:noProof/>
        <w:sz w:val="16"/>
        <w:szCs w:val="16"/>
      </w:rPr>
      <w:t>2-Oct-24</w:t>
    </w:r>
    <w:r w:rsidR="006E2E9F" w:rsidRPr="00766393">
      <w:rPr>
        <w:sz w:val="16"/>
        <w:szCs w:val="16"/>
      </w:rPr>
      <w:fldChar w:fldCharType="end"/>
    </w:r>
    <w:r w:rsidR="008E17F3">
      <w:rPr>
        <w:sz w:val="16"/>
      </w:rPr>
      <w:t>] [</w:t>
    </w:r>
    <w:r w:rsidR="006E2E9F">
      <w:rPr>
        <w:sz w:val="16"/>
      </w:rPr>
      <w:fldChar w:fldCharType="begin"/>
    </w:r>
    <w:r w:rsidR="008E17F3">
      <w:rPr>
        <w:sz w:val="16"/>
      </w:rPr>
      <w:instrText xml:space="preserve"> TIME \@ "h:mm AM/PM" \* MERGEFORMAT </w:instrText>
    </w:r>
    <w:r w:rsidR="006E2E9F">
      <w:rPr>
        <w:sz w:val="16"/>
      </w:rPr>
      <w:fldChar w:fldCharType="separate"/>
    </w:r>
    <w:r w:rsidR="00F47CC1">
      <w:rPr>
        <w:noProof/>
        <w:sz w:val="16"/>
      </w:rPr>
      <w:t>10:53 AM</w:t>
    </w:r>
    <w:r w:rsidR="006E2E9F">
      <w:rPr>
        <w:sz w:val="16"/>
      </w:rPr>
      <w:fldChar w:fldCharType="end"/>
    </w:r>
    <w:r w:rsidR="008E17F3">
      <w:rPr>
        <w:sz w:val="16"/>
      </w:rPr>
      <w:t>]</w:t>
    </w:r>
    <w:r w:rsidR="008E17F3">
      <w:rPr>
        <w:sz w:val="16"/>
      </w:rPr>
      <w:tab/>
    </w:r>
    <w:r w:rsidR="008E17F3">
      <w:rPr>
        <w:sz w:val="16"/>
      </w:rPr>
      <w:tab/>
    </w:r>
    <w:r w:rsidR="008E17F3">
      <w:t xml:space="preserve">Page  </w:t>
    </w:r>
    <w:r w:rsidR="005327A0">
      <w:fldChar w:fldCharType="begin"/>
    </w:r>
    <w:r w:rsidR="005327A0">
      <w:instrText xml:space="preserve"> PAGE  \* MERGEFORMAT </w:instrText>
    </w:r>
    <w:r w:rsidR="005327A0">
      <w:fldChar w:fldCharType="separate"/>
    </w:r>
    <w:r w:rsidR="00174846">
      <w:rPr>
        <w:noProof/>
      </w:rPr>
      <w:t>1</w:t>
    </w:r>
    <w:r w:rsidR="005327A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01F1B" w14:textId="77777777" w:rsidR="009749F9" w:rsidRDefault="009749F9">
    <w:pPr>
      <w:pStyle w:val="Footer"/>
    </w:pPr>
    <w:r w:rsidRPr="00324EB0">
      <w:rPr>
        <w:b/>
        <w:noProof/>
        <w:lang w:val="en-US"/>
      </w:rPr>
      <mc:AlternateContent>
        <mc:Choice Requires="wps">
          <w:drawing>
            <wp:inline distT="0" distB="0" distL="0" distR="0" wp14:anchorId="06CA0089" wp14:editId="7C9896C0">
              <wp:extent cx="5773003" cy="395785"/>
              <wp:effectExtent l="0" t="0" r="0" b="4445"/>
              <wp:docPr id="1" name="Text Box 1" descr="Sec-Foot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F7A83B" w14:textId="3AA4C18C" w:rsidR="009749F9" w:rsidRPr="00324EB0" w:rsidRDefault="009749F9"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1408C5">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6CA0089" id="_x0000_t202" coordsize="21600,21600" o:spt="202" path="m,l,21600r21600,l21600,xe">
              <v:stroke joinstyle="miter"/>
              <v:path gradientshapeok="t" o:connecttype="rect"/>
            </v:shapetype>
            <v:shape id="Text Box 1" o:spid="_x0000_s1029" type="#_x0000_t202" alt="Sec-Footerfirstpage" style="width:454.5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r3BwMAAJ4GAAAOAAAAZHJzL2Uyb0RvYy54bWysVd1v2jAQf5+0/8HyO02A8BHUUNFWmSah&#10;tRqd+mwcG6I6tmcbSDftf9/ZSSi0e1in8eCcz3e/+z4ur+pKoD0ztlQyw/2LGCMmqSpKucnwt4e8&#10;N8XIOiILIpRkGX5mFl/NP364POgZG6itEgUzCECknR10hrfO6VkUWbplFbEXSjMJj1yZiji4mk1U&#10;GHIA9EpEgzgeRwdlCm0UZdYC97Z5xPOAzzmj7o5zyxwSGQbfXDhNONf+jOaXZLYxRG9L2rpB/sGL&#10;ipQSjB6hbokjaGfKN1BVSY2yirsLqqpIcV5SFmKAaPrxq2hWW6JZiAWSY/UxTfb/wdIv+3uDygJq&#10;h5EkFZTogdUOXasaAadglkK2Voz2cqUcM7w01mmyYT5zB21nALDSAOFqUPEoLd8C0yek5qbyXwgV&#10;wTvU4PmYd2+IAnM0mQzjeIgRhbdhOppMRx4metHWYPUTUxXyRIYN1DWkm+yX1jWinYg3ZpUoi7wU&#10;IlzMZn0jDNoT6IE8/Fr0MzEh0SHD4+EoDshSef0GWkiPw0I7NfbgVjsgAx+iCKX+mfYHSXw9SHv5&#10;eDrpJXky6qWTeNqL++l1Oo6TNLnNf3n0fjLblkXB5LKUrGu7fvJ3ZW0HoGmY0Hhnjp8F5ZNyjH0t&#10;CH16G3p07k7IO0TXfUOUkS91U9JAuWfBfOxCfmUc2idU1jPC4LKjSUIpky40BVQzSHspDql9j2Ir&#10;71WbKrxH+agRLCvpjspVKZUJ1X7ldvHUucwbeUjGSdyedPW6DnMz7Dp+rYpnGASjoEGhza2muR+W&#10;JbHunhjYKsCETenu4OBCQbOplsJoq8yPP/G9PHQFvGJ0gC2VYft9RwzDSHyWsAbSfpL4tRYuyWgy&#10;gIs5fVmfvshddaNgCGCwwbtAenknOpIbVT3CQl14q/BEJAXbGXYdeeOa3QkLmbLFIgjBItPELeVK&#10;Uw/ts+zb7qF+JEa3A+ugob6obp+R2au5bWS9plSLnVO8DEPt89xktc0/LMHQlu3C9lv29B6kXv5W&#10;5r8BAAD//wMAUEsDBBQABgAIAAAAIQBOMWYt2QAAAAQBAAAPAAAAZHJzL2Rvd25yZXYueG1sTI9B&#10;awIxEIXvhf6HMIXeana1SN1uVkqhV6FqPcfNdLM0mSxJ1NVf32kvehl4vMd739TL0TtxxJj6QArK&#10;SQECqQ2mp07BdvPx9AIiZU1Gu0Co4IwJls39Xa0rE070icd17gSXUKq0ApvzUEmZWotep0kYkNj7&#10;DtHrzDJ20kR94nLv5LQo5tLrnnjB6gHfLbY/64NXsOv8ZfdVDtEa755pdTlvtqFX6vFhfHsFkXHM&#10;1zD84TM6NMy0DwcySTgF/Ej+v+wtikUJYq9gPp2BbGp5C9/8AgAA//8DAFBLAQItABQABgAIAAAA&#10;IQC2gziS/gAAAOEBAAATAAAAAAAAAAAAAAAAAAAAAABbQ29udGVudF9UeXBlc10ueG1sUEsBAi0A&#10;FAAGAAgAAAAhADj9If/WAAAAlAEAAAsAAAAAAAAAAAAAAAAALwEAAF9yZWxzLy5yZWxzUEsBAi0A&#10;FAAGAAgAAAAhAJWRqvcHAwAAngYAAA4AAAAAAAAAAAAAAAAALgIAAGRycy9lMm9Eb2MueG1sUEsB&#10;Ai0AFAAGAAgAAAAhAE4xZi3ZAAAABAEAAA8AAAAAAAAAAAAAAAAAYQUAAGRycy9kb3ducmV2Lnht&#10;bFBLBQYAAAAABAAEAPMAAABnBgAAAAA=&#10;" stroked="f" strokeweight=".5pt">
              <v:textbox>
                <w:txbxContent>
                  <w:p w14:paraId="23F7A83B" w14:textId="3AA4C18C" w:rsidR="009749F9" w:rsidRPr="00324EB0" w:rsidRDefault="009749F9"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1408C5">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t>OFFICIAL</w:t>
                    </w:r>
                    <w:r>
                      <w:rPr>
                        <w:rFonts w:ascii="Arial" w:hAnsi="Arial" w:cs="Arial"/>
                        <w:b/>
                        <w:sz w:val="40"/>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69BEC" w14:textId="77777777" w:rsidR="009749F9" w:rsidRDefault="009749F9" w:rsidP="008E17F3">
      <w:pPr>
        <w:spacing w:line="240" w:lineRule="auto"/>
      </w:pPr>
      <w:r>
        <w:separator/>
      </w:r>
    </w:p>
  </w:footnote>
  <w:footnote w:type="continuationSeparator" w:id="0">
    <w:p w14:paraId="0B23915E" w14:textId="77777777" w:rsidR="009749F9" w:rsidRDefault="009749F9" w:rsidP="008E17F3">
      <w:pPr>
        <w:spacing w:line="240" w:lineRule="auto"/>
      </w:pPr>
      <w:r>
        <w:continuationSeparator/>
      </w:r>
    </w:p>
  </w:footnote>
  <w:footnote w:id="1">
    <w:p w14:paraId="5BD52DF0" w14:textId="77777777" w:rsidR="003E1DA2" w:rsidRDefault="003E1DA2">
      <w:pPr>
        <w:pStyle w:val="FootnoteText"/>
      </w:pPr>
      <w:r>
        <w:rPr>
          <w:rStyle w:val="FootnoteReference"/>
        </w:rPr>
        <w:footnoteRef/>
      </w:r>
      <w:r>
        <w:t xml:space="preserve"> </w:t>
      </w:r>
      <w:r w:rsidRPr="003E1DA2">
        <w:rPr>
          <w:rFonts w:asciiTheme="minorHAnsi" w:hAnsiTheme="minorHAnsi" w:cstheme="minorHAnsi"/>
        </w:rPr>
        <w:t>See</w:t>
      </w:r>
      <w:r>
        <w:t xml:space="preserve"> </w:t>
      </w:r>
      <w:r w:rsidRPr="003E1DA2">
        <w:rPr>
          <w:rFonts w:asciiTheme="minorHAnsi" w:hAnsiTheme="minorHAnsi" w:cstheme="minorHAnsi"/>
        </w:rPr>
        <w:t>OPC Employee Census Highlights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4B89D" w14:textId="77777777" w:rsidR="005B2D62" w:rsidRDefault="005B2D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A25A4" w14:textId="77777777" w:rsidR="009749F9" w:rsidRDefault="009749F9">
    <w:pPr>
      <w:pStyle w:val="Header"/>
    </w:pPr>
    <w:r w:rsidRPr="00324EB0">
      <w:rPr>
        <w:b/>
        <w:noProof/>
        <w:lang w:val="en-US"/>
      </w:rPr>
      <mc:AlternateContent>
        <mc:Choice Requires="wps">
          <w:drawing>
            <wp:inline distT="0" distB="0" distL="0" distR="0" wp14:anchorId="012E41F9" wp14:editId="09EE6226">
              <wp:extent cx="5773003" cy="395785"/>
              <wp:effectExtent l="0" t="0" r="0" b="4445"/>
              <wp:docPr id="2" name="Text Box 2"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4C6182" w14:textId="5EBFC45F" w:rsidR="009749F9" w:rsidRPr="00324EB0" w:rsidRDefault="009749F9"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1408C5">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72509">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12E41F9" id="_x0000_t202" coordsize="21600,21600" o:spt="202" path="m,l,21600r21600,l21600,xe">
              <v:stroke joinstyle="miter"/>
              <v:path gradientshapeok="t" o:connecttype="rect"/>
            </v:shapetype>
            <v:shape id="Text Box 2" o:spid="_x0000_s1026" type="#_x0000_t202" alt="Sec-Headerprimary" style="width:454.5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jmAwMAAJUGAAAOAAAAZHJzL2Uyb0RvYy54bWysVd1v2jAQf5+0/8HyO02A8BHUUNFWbJNQ&#10;W41OfTaOA1Yd27MNhE3733d2EgrtHtZpPDjn+77fnY/Lq6oUaMeM5UpmuHsRY8QkVTmX6wx/e5x3&#10;xhhZR2ROhJIswwdm8dX044fLvZ6wntookTODwIm0k73O8MY5PYkiSzesJPZCaSZBWChTEgdXs45y&#10;Q/bgvRRRL46H0V6ZXBtFmbXAva2FeBr8FwWj7r4oLHNIZBhyc+E04Vz5M5peksnaEL3htEmD/EMW&#10;JeESgh5d3RJH0NbwN65KTo2yqnAXVJWRKgpOWagBqunGr6pZbohmoRYAx+ojTPb/uaV3uweDeJ7h&#10;HkaSlNCiR1Y5dK0qBJycWQpoLRntfGYEWqUNL4k5eNz22k7AfKnBgavAAPrf8i0wPRxVYUr/hUIR&#10;yKEDhyPqPgwF5mA06sdxHyMKsn46GI0H3k30Yq2NdZ+YKpEnMmygqwFssltYV6u2Kj6YVYLncy5E&#10;uJj16kYYtCMwAfPwa7yfqQmJ9hke9gdx8CyVt69dC+n9sDBMdTy4VQ7IwIcqQqN/pt1eEl/30s58&#10;OB51knky6KSjeNyJu+l1OoyTNLmd//Leu8lkw/OcyQWXrB26bvJ3TW3Gvx6XMHZniZ8V5UE51r4S&#10;hD6/LT06TyfgDtW131Bl5FtdtzRQ7iCYr13Ir6yA4Qmd9YzwbNkxJKGUSReGAroZtL1WAdC+x7DR&#10;96Z1F95jfLQIkZV0R+OSS2VCt1+lnT+3KRe1PoBxUrcnXbWqmiewUvkBXoBRMJkw31bTOQfcF8S6&#10;B2JgmQATFqS7h6MQCqZMNRRGG2V+/Inv9WEcQIrRHpZThu33LTEMI/FFwutPu0nit1m4JINRDy7m&#10;VLI6lchteaNg+rshu0B6fSdasjCqfII9OvNRQUQkhdgZdi154+qVCXuYstksKMH+0sQt5FJT79rD&#10;6+ftsXoiRjcv1cEk3al2jZHJqwdb63pLqWZbpwoeXrMHuEa1AR52X5jHZk/75Xp6D1ov/ybT3wAA&#10;AP//AwBQSwMEFAAGAAgAAAAhAE4xZi3ZAAAABAEAAA8AAABkcnMvZG93bnJldi54bWxMj0FrAjEQ&#10;he+F/ocwhd5qdrVI3W5WSqFXoWo9x810szSZLEnU1V/faS96GXi8x3vf1MvRO3HEmPpACspJAQKp&#10;DaanTsF28/H0AiJlTUa7QKjgjAmWzf1drSsTTvSJx3XuBJdQqrQCm/NQSZlai16nSRiQ2PsO0evM&#10;MnbSRH3icu/ktCjm0uueeMHqAd8ttj/rg1ew6/xl91UO0Rrvnml1OW+2oVfq8WF8ewWRcczXMPzh&#10;Mzo0zLQPBzJJOAX8SP6/7C2KRQlir2A+nYFsankL3/wCAAD//wMAUEsBAi0AFAAGAAgAAAAhALaD&#10;OJL+AAAA4QEAABMAAAAAAAAAAAAAAAAAAAAAAFtDb250ZW50X1R5cGVzXS54bWxQSwECLQAUAAYA&#10;CAAAACEAOP0h/9YAAACUAQAACwAAAAAAAAAAAAAAAAAvAQAAX3JlbHMvLnJlbHNQSwECLQAUAAYA&#10;CAAAACEAXDZY5gMDAACVBgAADgAAAAAAAAAAAAAAAAAuAgAAZHJzL2Uyb0RvYy54bWxQSwECLQAU&#10;AAYACAAAACEATjFmLdkAAAAEAQAADwAAAAAAAAAAAAAAAABdBQAAZHJzL2Rvd25yZXYueG1sUEsF&#10;BgAAAAAEAAQA8wAAAGMGAAAAAA==&#10;" stroked="f" strokeweight=".5pt">
              <v:textbox>
                <w:txbxContent>
                  <w:p w14:paraId="4A4C6182" w14:textId="5EBFC45F" w:rsidR="009749F9" w:rsidRPr="00324EB0" w:rsidRDefault="009749F9"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1408C5">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72509">
                      <w:rPr>
                        <w:rFonts w:ascii="Arial" w:hAnsi="Arial" w:cs="Arial"/>
                        <w:b/>
                        <w:noProof/>
                        <w:sz w:val="40"/>
                      </w:rPr>
                      <w:t>OFFICIAL</w:t>
                    </w:r>
                    <w:r>
                      <w:rPr>
                        <w:rFonts w:ascii="Arial" w:hAnsi="Arial" w:cs="Arial"/>
                        <w:b/>
                        <w:sz w:val="40"/>
                      </w:rPr>
                      <w:fldChar w:fldCharType="end"/>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2693" w14:textId="77777777" w:rsidR="009749F9" w:rsidRPr="009749F9" w:rsidRDefault="009749F9" w:rsidP="004048AD">
    <w:pPr>
      <w:jc w:val="center"/>
      <w:rPr>
        <w:b/>
        <w:sz w:val="36"/>
        <w:szCs w:val="36"/>
      </w:rPr>
    </w:pPr>
    <w:r w:rsidRPr="009749F9">
      <w:rPr>
        <w:rFonts w:ascii="Arial" w:hAnsi="Arial" w:cs="Arial"/>
        <w:b/>
        <w:noProof/>
        <w:sz w:val="40"/>
        <w:lang w:val="en-US"/>
      </w:rPr>
      <mc:AlternateContent>
        <mc:Choice Requires="wps">
          <w:drawing>
            <wp:inline distT="0" distB="0" distL="0" distR="0" wp14:anchorId="18791C78" wp14:editId="345567AA">
              <wp:extent cx="5773003" cy="395785"/>
              <wp:effectExtent l="0" t="0" r="0" b="4445"/>
              <wp:docPr id="107" name="Text Box 107" descr="Sec-Head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392429" w14:textId="1D09FD48" w:rsidR="009749F9" w:rsidRPr="00324EB0" w:rsidRDefault="009749F9"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1408C5">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C586D">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8791C78" id="_x0000_t202" coordsize="21600,21600" o:spt="202" path="m,l,21600r21600,l21600,xe">
              <v:stroke joinstyle="miter"/>
              <v:path gradientshapeok="t" o:connecttype="rect"/>
            </v:shapetype>
            <v:shape id="Text Box 107" o:spid="_x0000_s1028" type="#_x0000_t202" alt="Sec-Headerfirstpage" style="width:454.5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WfCAMAAKIGAAAOAAAAZHJzL2Uyb0RvYy54bWysVd1v2jAQf5+0/8HyO00C4SOooaKt2Cah&#10;thqd+mwcG6I6tmcbCJv2v+/sEArtHtZpPDjn893vvo/Lq7oSaMuMLZXMcXIRY8QkVUUpVzn+9jjr&#10;jDCyjsiCCCVZjvfM4qvJxw+XOz1mXbVWomAGAYi0453O8do5PY4iS9esIvZCaSbhkStTEQdXs4oK&#10;Q3aAXomoG8eDaKdMoY2izFrg3jaPeBLwOWfU3XNumUMix+CbC6cJ59Kf0eSSjFeG6HVJD26Qf/Ci&#10;IqUEo0eoW+II2pjyDVRVUqOs4u6CqipSnJeUhRggmiR+Fc1iTTQLsUByrD6myf4/WHq3fTCoLKB2&#10;8RAjSSoo0iOrHbpWNQq8glkKGVsw2vnMCJSLl8Y6TVbMZ2+n7RhAFhpgXA1KgNTyLTB9UmpuKv+F&#10;cBG8Qx32x9x7UxSY/eGwF8c9jCi89bL+cNT3MNGLtgarn5iqkCdybKC2IeVkO7euEW1FvDGrRFnM&#10;SiHCxayWN8KgLYE+mIXfAf1MTEi0y/Gg148DslRev4EW0uOw0FKNPbjVDsjAhyhCuX9mSTeNr7tZ&#10;ZzYYDTvpLO13smE86sRJdp0N4jRLb2e/PHqSjtdlUTA5LyVrWy9J/660hyFomiY035njZ0H5pBxj&#10;XwpCn9+GHp27E/IO0bXfEGXkS92UNFBuL5iPXcivjEMLhcp6RhhedjRJKGXShaaAagZpL8Uhte9R&#10;PMh71aYK71E+agTLSrqjclVKZUK1X7ldPLcu80YeknEStyddvazD7HTbjl+qYg+DYBQ0KLS51XTm&#10;h2VOrHsgBjYLMGFbuns4uFDQbOpAYbRW5sef+F4eugJeMdrBpsqx/b4hhmEkvkhYBVmSpn61hUva&#10;H3bhYk5flqcvclPdKBiCJHgXSC/vREtyo6onWKpTbxWeiKRgO8euJW9csz9hKVM2nQYhWGaauLlc&#10;aOqhfZZ92z3WT8Tow8A6aKg71e40Mn41t42s15RqunGKl2GofZ6brB7yD4swtOVhaftNe3oPUi9/&#10;LZPfAAAA//8DAFBLAwQUAAYACAAAACEATjFmLdkAAAAEAQAADwAAAGRycy9kb3ducmV2LnhtbEyP&#10;QWsCMRCF74X+hzCF3mp2tUjdblZKoVehaj3HzXSzNJksSdTVX99pL3oZeLzHe9/Uy9E7ccSY+kAK&#10;ykkBAqkNpqdOwXbz8fQCImVNRrtAqOCMCZbN/V2tKxNO9InHde4El1CqtAKb81BJmVqLXqdJGJDY&#10;+w7R68wydtJEfeJy7+S0KObS6554weoB3y22P+uDV7Dr/GX3VQ7RGu+eaXU5b7ahV+rxYXx7BZFx&#10;zNcw/OEzOjTMtA8HMkk4BfxI/r/sLYpFCWKvYD6dgWxqeQvf/AIAAP//AwBQSwECLQAUAAYACAAA&#10;ACEAtoM4kv4AAADhAQAAEwAAAAAAAAAAAAAAAAAAAAAAW0NvbnRlbnRfVHlwZXNdLnhtbFBLAQIt&#10;ABQABgAIAAAAIQA4/SH/1gAAAJQBAAALAAAAAAAAAAAAAAAAAC8BAABfcmVscy8ucmVsc1BLAQIt&#10;ABQABgAIAAAAIQCsCmWfCAMAAKIGAAAOAAAAAAAAAAAAAAAAAC4CAABkcnMvZTJvRG9jLnhtbFBL&#10;AQItABQABgAIAAAAIQBOMWYt2QAAAAQBAAAPAAAAAAAAAAAAAAAAAGIFAABkcnMvZG93bnJldi54&#10;bWxQSwUGAAAAAAQABADzAAAAaAYAAAAA&#10;" stroked="f" strokeweight=".5pt">
              <v:textbox>
                <w:txbxContent>
                  <w:p w14:paraId="76392429" w14:textId="1D09FD48" w:rsidR="009749F9" w:rsidRPr="00324EB0" w:rsidRDefault="009749F9"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1408C5">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1408C5">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1408C5">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C586D">
                      <w:rPr>
                        <w:rFonts w:ascii="Arial" w:hAnsi="Arial" w:cs="Arial"/>
                        <w:b/>
                        <w:noProof/>
                        <w:sz w:val="40"/>
                      </w:rPr>
                      <w:t>OFFICIAL</w:t>
                    </w:r>
                    <w:r>
                      <w:rPr>
                        <w:rFonts w:ascii="Arial" w:hAnsi="Arial" w:cs="Arial"/>
                        <w:b/>
                        <w:sz w:val="40"/>
                      </w:rPr>
                      <w:fldChar w:fldCharType="end"/>
                    </w:r>
                  </w:p>
                </w:txbxContent>
              </v:textbox>
              <w10:anchorlock/>
            </v:shape>
          </w:pict>
        </mc:Fallback>
      </mc:AlternateContent>
    </w:r>
    <w:r w:rsidRPr="009749F9">
      <w:rPr>
        <w:b/>
        <w:sz w:val="36"/>
        <w:szCs w:val="36"/>
      </w:rPr>
      <w:t>PARLIAMENTARY COUNSEL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4939D6"/>
    <w:multiLevelType w:val="hybridMultilevel"/>
    <w:tmpl w:val="1938F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3"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B0B2450"/>
    <w:multiLevelType w:val="hybridMultilevel"/>
    <w:tmpl w:val="7CF07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9F9"/>
    <w:rsid w:val="000136AF"/>
    <w:rsid w:val="00016F31"/>
    <w:rsid w:val="00022B7E"/>
    <w:rsid w:val="00026332"/>
    <w:rsid w:val="00036B0B"/>
    <w:rsid w:val="00056743"/>
    <w:rsid w:val="000614BF"/>
    <w:rsid w:val="00083527"/>
    <w:rsid w:val="000912BE"/>
    <w:rsid w:val="000977D3"/>
    <w:rsid w:val="000C604C"/>
    <w:rsid w:val="000D05EF"/>
    <w:rsid w:val="000E0EBA"/>
    <w:rsid w:val="000E3139"/>
    <w:rsid w:val="000F69AC"/>
    <w:rsid w:val="0010745C"/>
    <w:rsid w:val="001408C5"/>
    <w:rsid w:val="00166C2F"/>
    <w:rsid w:val="00174846"/>
    <w:rsid w:val="001771A8"/>
    <w:rsid w:val="001834C6"/>
    <w:rsid w:val="001939E1"/>
    <w:rsid w:val="00195382"/>
    <w:rsid w:val="001A3D7D"/>
    <w:rsid w:val="001C69C4"/>
    <w:rsid w:val="001E3590"/>
    <w:rsid w:val="001E5F55"/>
    <w:rsid w:val="001E7183"/>
    <w:rsid w:val="001E7407"/>
    <w:rsid w:val="00241501"/>
    <w:rsid w:val="00253D1B"/>
    <w:rsid w:val="00295FBA"/>
    <w:rsid w:val="002970D7"/>
    <w:rsid w:val="00297ECB"/>
    <w:rsid w:val="002C0E9F"/>
    <w:rsid w:val="002D043A"/>
    <w:rsid w:val="002D6A8E"/>
    <w:rsid w:val="002E4CFE"/>
    <w:rsid w:val="00311448"/>
    <w:rsid w:val="00335B35"/>
    <w:rsid w:val="00336A48"/>
    <w:rsid w:val="00352B0F"/>
    <w:rsid w:val="00360FB0"/>
    <w:rsid w:val="003B5735"/>
    <w:rsid w:val="003C586D"/>
    <w:rsid w:val="003D0BFE"/>
    <w:rsid w:val="003D5700"/>
    <w:rsid w:val="003D6F8A"/>
    <w:rsid w:val="003E1DA2"/>
    <w:rsid w:val="003E4160"/>
    <w:rsid w:val="003F4E03"/>
    <w:rsid w:val="004048AD"/>
    <w:rsid w:val="004108C5"/>
    <w:rsid w:val="004116CD"/>
    <w:rsid w:val="00424CA9"/>
    <w:rsid w:val="00431921"/>
    <w:rsid w:val="0044291A"/>
    <w:rsid w:val="00450A86"/>
    <w:rsid w:val="004560FB"/>
    <w:rsid w:val="004653F8"/>
    <w:rsid w:val="004942BC"/>
    <w:rsid w:val="00496F97"/>
    <w:rsid w:val="004F0508"/>
    <w:rsid w:val="00514387"/>
    <w:rsid w:val="00516B8D"/>
    <w:rsid w:val="00517327"/>
    <w:rsid w:val="00520682"/>
    <w:rsid w:val="00526216"/>
    <w:rsid w:val="005327A0"/>
    <w:rsid w:val="00537FBC"/>
    <w:rsid w:val="0056235D"/>
    <w:rsid w:val="00584811"/>
    <w:rsid w:val="00593F68"/>
    <w:rsid w:val="00594161"/>
    <w:rsid w:val="00594749"/>
    <w:rsid w:val="005B2D62"/>
    <w:rsid w:val="005F3D3D"/>
    <w:rsid w:val="00600219"/>
    <w:rsid w:val="00602C7E"/>
    <w:rsid w:val="006207A3"/>
    <w:rsid w:val="006279B8"/>
    <w:rsid w:val="00677CC2"/>
    <w:rsid w:val="00680F77"/>
    <w:rsid w:val="0069207B"/>
    <w:rsid w:val="00697CDB"/>
    <w:rsid w:val="006C7F8C"/>
    <w:rsid w:val="006D77BA"/>
    <w:rsid w:val="006E2E9F"/>
    <w:rsid w:val="006E36FE"/>
    <w:rsid w:val="006F05BE"/>
    <w:rsid w:val="00704062"/>
    <w:rsid w:val="00704A73"/>
    <w:rsid w:val="00715AC3"/>
    <w:rsid w:val="00723722"/>
    <w:rsid w:val="007276BC"/>
    <w:rsid w:val="00731E00"/>
    <w:rsid w:val="00733990"/>
    <w:rsid w:val="00766393"/>
    <w:rsid w:val="007715C9"/>
    <w:rsid w:val="00772509"/>
    <w:rsid w:val="00774EDD"/>
    <w:rsid w:val="00775577"/>
    <w:rsid w:val="007757EC"/>
    <w:rsid w:val="00783C27"/>
    <w:rsid w:val="007C35D7"/>
    <w:rsid w:val="008006B2"/>
    <w:rsid w:val="00827012"/>
    <w:rsid w:val="00840AD1"/>
    <w:rsid w:val="00856A31"/>
    <w:rsid w:val="00856A61"/>
    <w:rsid w:val="008754D0"/>
    <w:rsid w:val="008A2343"/>
    <w:rsid w:val="008B0CE7"/>
    <w:rsid w:val="008B62BD"/>
    <w:rsid w:val="008B6763"/>
    <w:rsid w:val="008E17F3"/>
    <w:rsid w:val="008E3B8C"/>
    <w:rsid w:val="008E6752"/>
    <w:rsid w:val="008F2794"/>
    <w:rsid w:val="00921E49"/>
    <w:rsid w:val="0094208D"/>
    <w:rsid w:val="0094622F"/>
    <w:rsid w:val="00962316"/>
    <w:rsid w:val="009657FD"/>
    <w:rsid w:val="00966AD7"/>
    <w:rsid w:val="009749F9"/>
    <w:rsid w:val="009803D2"/>
    <w:rsid w:val="00980C58"/>
    <w:rsid w:val="0098638B"/>
    <w:rsid w:val="009D216B"/>
    <w:rsid w:val="009E2BB9"/>
    <w:rsid w:val="009E7BE1"/>
    <w:rsid w:val="00A1513A"/>
    <w:rsid w:val="00A231E2"/>
    <w:rsid w:val="00A26040"/>
    <w:rsid w:val="00A545AD"/>
    <w:rsid w:val="00A6058E"/>
    <w:rsid w:val="00A64912"/>
    <w:rsid w:val="00A70A74"/>
    <w:rsid w:val="00A82439"/>
    <w:rsid w:val="00A9107C"/>
    <w:rsid w:val="00A91B5C"/>
    <w:rsid w:val="00AD087B"/>
    <w:rsid w:val="00AD5641"/>
    <w:rsid w:val="00B33B3C"/>
    <w:rsid w:val="00B35015"/>
    <w:rsid w:val="00B42DA0"/>
    <w:rsid w:val="00B43221"/>
    <w:rsid w:val="00B52EEF"/>
    <w:rsid w:val="00B7088C"/>
    <w:rsid w:val="00B8751D"/>
    <w:rsid w:val="00BA72FF"/>
    <w:rsid w:val="00BB3321"/>
    <w:rsid w:val="00BC589E"/>
    <w:rsid w:val="00BE719A"/>
    <w:rsid w:val="00BE720A"/>
    <w:rsid w:val="00C02698"/>
    <w:rsid w:val="00C42BF8"/>
    <w:rsid w:val="00C4431D"/>
    <w:rsid w:val="00C50043"/>
    <w:rsid w:val="00C61CDD"/>
    <w:rsid w:val="00C6616D"/>
    <w:rsid w:val="00C67DB5"/>
    <w:rsid w:val="00C7573B"/>
    <w:rsid w:val="00C83868"/>
    <w:rsid w:val="00C9510B"/>
    <w:rsid w:val="00CB3D6B"/>
    <w:rsid w:val="00CB48D8"/>
    <w:rsid w:val="00CB6119"/>
    <w:rsid w:val="00CB7AD1"/>
    <w:rsid w:val="00CC7AEC"/>
    <w:rsid w:val="00CE7EEF"/>
    <w:rsid w:val="00CF0BB2"/>
    <w:rsid w:val="00D04FAB"/>
    <w:rsid w:val="00D13441"/>
    <w:rsid w:val="00D237B6"/>
    <w:rsid w:val="00D70DFB"/>
    <w:rsid w:val="00D766DF"/>
    <w:rsid w:val="00DA7E64"/>
    <w:rsid w:val="00DB3CFE"/>
    <w:rsid w:val="00DE7073"/>
    <w:rsid w:val="00DF784F"/>
    <w:rsid w:val="00E71092"/>
    <w:rsid w:val="00E74DC7"/>
    <w:rsid w:val="00E80F4A"/>
    <w:rsid w:val="00EA6686"/>
    <w:rsid w:val="00EB4222"/>
    <w:rsid w:val="00ED0C49"/>
    <w:rsid w:val="00EE5EFC"/>
    <w:rsid w:val="00EF0DF9"/>
    <w:rsid w:val="00EF2E3A"/>
    <w:rsid w:val="00F04811"/>
    <w:rsid w:val="00F078DC"/>
    <w:rsid w:val="00F10572"/>
    <w:rsid w:val="00F23E5F"/>
    <w:rsid w:val="00F34D94"/>
    <w:rsid w:val="00F37B83"/>
    <w:rsid w:val="00F47CC1"/>
    <w:rsid w:val="00F51269"/>
    <w:rsid w:val="00F876C5"/>
    <w:rsid w:val="00FC185D"/>
    <w:rsid w:val="00FD456C"/>
    <w:rsid w:val="00FE4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BEF8D"/>
  <w15:docId w15:val="{101289A4-D4F2-4B9A-B105-FD8FB762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69C4"/>
    <w:pPr>
      <w:spacing w:line="260" w:lineRule="atLeast"/>
    </w:pPr>
    <w:rPr>
      <w:sz w:val="22"/>
    </w:rPr>
  </w:style>
  <w:style w:type="paragraph" w:styleId="Heading1">
    <w:name w:val="heading 1"/>
    <w:basedOn w:val="Normal"/>
    <w:next w:val="Normal"/>
    <w:link w:val="Heading1Char"/>
    <w:uiPriority w:val="9"/>
    <w:qFormat/>
    <w:rsid w:val="009749F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749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semiHidden/>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customStyle="1" w:styleId="Heading1Char">
    <w:name w:val="Heading 1 Char"/>
    <w:basedOn w:val="DefaultParagraphFont"/>
    <w:link w:val="Heading1"/>
    <w:uiPriority w:val="9"/>
    <w:rsid w:val="009749F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749F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9749F9"/>
    <w:rPr>
      <w:color w:val="0000FF" w:themeColor="hyperlink"/>
      <w:u w:val="single"/>
    </w:rPr>
  </w:style>
  <w:style w:type="paragraph" w:styleId="FootnoteText">
    <w:name w:val="footnote text"/>
    <w:basedOn w:val="Normal"/>
    <w:link w:val="FootnoteTextChar"/>
    <w:uiPriority w:val="99"/>
    <w:semiHidden/>
    <w:unhideWhenUsed/>
    <w:rsid w:val="003E1DA2"/>
    <w:pPr>
      <w:spacing w:line="240" w:lineRule="auto"/>
    </w:pPr>
    <w:rPr>
      <w:sz w:val="20"/>
    </w:rPr>
  </w:style>
  <w:style w:type="character" w:customStyle="1" w:styleId="FootnoteTextChar">
    <w:name w:val="Footnote Text Char"/>
    <w:basedOn w:val="DefaultParagraphFont"/>
    <w:link w:val="FootnoteText"/>
    <w:uiPriority w:val="99"/>
    <w:semiHidden/>
    <w:rsid w:val="003E1DA2"/>
  </w:style>
  <w:style w:type="character" w:styleId="FootnoteReference">
    <w:name w:val="footnote reference"/>
    <w:basedOn w:val="DefaultParagraphFont"/>
    <w:uiPriority w:val="99"/>
    <w:semiHidden/>
    <w:unhideWhenUsed/>
    <w:rsid w:val="003E1DA2"/>
    <w:rPr>
      <w:vertAlign w:val="superscript"/>
    </w:rPr>
  </w:style>
  <w:style w:type="character" w:styleId="CommentReference">
    <w:name w:val="annotation reference"/>
    <w:basedOn w:val="DefaultParagraphFont"/>
    <w:uiPriority w:val="99"/>
    <w:semiHidden/>
    <w:unhideWhenUsed/>
    <w:rsid w:val="00F10572"/>
    <w:rPr>
      <w:sz w:val="16"/>
      <w:szCs w:val="16"/>
    </w:rPr>
  </w:style>
  <w:style w:type="paragraph" w:styleId="CommentText">
    <w:name w:val="annotation text"/>
    <w:basedOn w:val="Normal"/>
    <w:link w:val="CommentTextChar"/>
    <w:uiPriority w:val="99"/>
    <w:semiHidden/>
    <w:unhideWhenUsed/>
    <w:rsid w:val="00F10572"/>
    <w:pPr>
      <w:spacing w:line="240" w:lineRule="auto"/>
    </w:pPr>
    <w:rPr>
      <w:sz w:val="20"/>
    </w:rPr>
  </w:style>
  <w:style w:type="character" w:customStyle="1" w:styleId="CommentTextChar">
    <w:name w:val="Comment Text Char"/>
    <w:basedOn w:val="DefaultParagraphFont"/>
    <w:link w:val="CommentText"/>
    <w:uiPriority w:val="99"/>
    <w:semiHidden/>
    <w:rsid w:val="00F10572"/>
  </w:style>
  <w:style w:type="paragraph" w:styleId="CommentSubject">
    <w:name w:val="annotation subject"/>
    <w:basedOn w:val="CommentText"/>
    <w:next w:val="CommentText"/>
    <w:link w:val="CommentSubjectChar"/>
    <w:uiPriority w:val="99"/>
    <w:semiHidden/>
    <w:unhideWhenUsed/>
    <w:rsid w:val="00F10572"/>
    <w:rPr>
      <w:b/>
      <w:bCs/>
    </w:rPr>
  </w:style>
  <w:style w:type="character" w:customStyle="1" w:styleId="CommentSubjectChar">
    <w:name w:val="Comment Subject Char"/>
    <w:basedOn w:val="CommentTextChar"/>
    <w:link w:val="CommentSubject"/>
    <w:uiPriority w:val="99"/>
    <w:semiHidden/>
    <w:rsid w:val="00F10572"/>
    <w:rPr>
      <w:b/>
      <w:bCs/>
    </w:rPr>
  </w:style>
  <w:style w:type="paragraph" w:styleId="Revision">
    <w:name w:val="Revision"/>
    <w:hidden/>
    <w:uiPriority w:val="99"/>
    <w:semiHidden/>
    <w:rsid w:val="00F1057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pc-intranet.opc.local/Policy%20Procedures%20and%20Guidelines/7.07.2%20Fatigue%20guidelines.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E3BCD-4C7A-4BBD-B95E-359BEB222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921</Words>
  <Characters>4636</Characters>
  <Application>Microsoft Office Word</Application>
  <DocSecurity>0</DocSecurity>
  <Lines>81</Lines>
  <Paragraphs>38</Paragraphs>
  <ScaleCrop>false</ScaleCrop>
  <HeadingPairs>
    <vt:vector size="2" baseType="variant">
      <vt:variant>
        <vt:lpstr>Title</vt:lpstr>
      </vt:variant>
      <vt:variant>
        <vt:i4>1</vt:i4>
      </vt:variant>
    </vt:vector>
  </HeadingPairs>
  <TitlesOfParts>
    <vt:vector size="1" baseType="lpstr">
      <vt:lpstr>2024 Employee Census Action Plan</vt:lpstr>
    </vt:vector>
  </TitlesOfParts>
  <Company>Office of Parliamentary Counsel</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Employee Census Action Plan</dc:title>
  <dc:subject/>
  <dc:creator>pedders</dc:creator>
  <cp:keywords/>
  <dc:description/>
  <cp:lastModifiedBy>Rey, Chelsea</cp:lastModifiedBy>
  <cp:revision>5</cp:revision>
  <dcterms:created xsi:type="dcterms:W3CDTF">2024-10-02T00:42:00Z</dcterms:created>
  <dcterms:modified xsi:type="dcterms:W3CDTF">2024-10-02T01:04:00Z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OFFICIAL</vt:lpwstr>
  </property>
  <property fmtid="{D5CDD505-2E9C-101B-9397-08002B2CF9AE}" pid="3" name="DLM">
    <vt:lpwstr> </vt:lpwstr>
  </property>
</Properties>
</file>