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51" w:rsidRPr="00600712" w:rsidRDefault="000F3851" w:rsidP="00CB2364">
      <w:pPr>
        <w:pStyle w:val="Head1"/>
      </w:pPr>
      <w:bookmarkStart w:id="0" w:name="_GoBack"/>
      <w:bookmarkEnd w:id="0"/>
      <w:r w:rsidRPr="00600712">
        <w:t>Office of Parliamentary Counsel</w:t>
      </w:r>
    </w:p>
    <w:p w:rsidR="000F3851" w:rsidRDefault="000F3851" w:rsidP="00CB2364">
      <w:pPr>
        <w:pStyle w:val="Head2"/>
      </w:pPr>
      <w:r w:rsidRPr="00600712">
        <w:t>List of correspo</w:t>
      </w:r>
      <w:r>
        <w:t>ndence files created between 1 January 2022 and 30 June 2022</w:t>
      </w:r>
    </w:p>
    <w:p w:rsidR="000F3851" w:rsidRPr="00CB2364" w:rsidRDefault="000F3851" w:rsidP="00CB2364">
      <w:pPr>
        <w:pStyle w:val="PlainText"/>
        <w:rPr>
          <w:rFonts w:ascii="Arial" w:eastAsia="Times New Roman" w:hAnsi="Arial" w:cs="Times New Roman"/>
          <w:kern w:val="28"/>
          <w:sz w:val="20"/>
          <w:szCs w:val="20"/>
          <w:lang w:eastAsia="en-AU"/>
        </w:rPr>
      </w:pPr>
    </w:p>
    <w:p w:rsidR="000F3851" w:rsidRDefault="000F3851" w:rsidP="00CB2364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  <w:r w:rsidRPr="009912E5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Files relating to Legislative Draftin</w:t>
      </w:r>
      <w:r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g</w:t>
      </w:r>
    </w:p>
    <w:p w:rsidR="000F3851" w:rsidRPr="00CB2364" w:rsidRDefault="000F3851" w:rsidP="00CB2364">
      <w:pPr>
        <w:pStyle w:val="PlainText"/>
        <w:rPr>
          <w:rFonts w:ascii="Arial" w:eastAsia="Times New Roman" w:hAnsi="Arial" w:cs="Times New Roman"/>
          <w:kern w:val="28"/>
          <w:sz w:val="16"/>
          <w:szCs w:val="20"/>
          <w:lang w:eastAsia="en-AU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88"/>
        <w:gridCol w:w="1559"/>
      </w:tblGrid>
      <w:tr w:rsidR="000F3851" w:rsidRPr="000F3851" w:rsidTr="00CB2364">
        <w:tc>
          <w:tcPr>
            <w:tcW w:w="1418" w:type="dxa"/>
            <w:shd w:val="clear" w:color="auto" w:fill="auto"/>
            <w:vAlign w:val="center"/>
          </w:tcPr>
          <w:p w:rsidR="000F3851" w:rsidRPr="000F3851" w:rsidRDefault="000F3851" w:rsidP="00CB2364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F3851" w:rsidRPr="000F3851" w:rsidRDefault="000F3851" w:rsidP="00CB2364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851" w:rsidRPr="000F3851" w:rsidRDefault="000F3851" w:rsidP="00CB2364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Date Created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(Enhancing Tax Integrity and Supporting Business Investment)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5/01/2022</w:t>
            </w:r>
          </w:p>
        </w:tc>
      </w:tr>
      <w:tr w:rsidR="00D132A3" w:rsidRPr="000F3851" w:rsidTr="00CB2364">
        <w:tc>
          <w:tcPr>
            <w:tcW w:w="1418" w:type="dxa"/>
            <w:shd w:val="clear" w:color="auto" w:fill="auto"/>
          </w:tcPr>
          <w:p w:rsidR="00D132A3" w:rsidRPr="000F3851" w:rsidRDefault="00D132A3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</w:t>
            </w:r>
          </w:p>
        </w:tc>
        <w:tc>
          <w:tcPr>
            <w:tcW w:w="7088" w:type="dxa"/>
            <w:shd w:val="clear" w:color="auto" w:fill="auto"/>
          </w:tcPr>
          <w:p w:rsidR="00D132A3" w:rsidRPr="000F3851" w:rsidRDefault="00D132A3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(Cyclone and Flood Damage Reinsurance Pool) Bill 2022</w:t>
            </w:r>
          </w:p>
        </w:tc>
        <w:tc>
          <w:tcPr>
            <w:tcW w:w="1559" w:type="dxa"/>
            <w:shd w:val="clear" w:color="auto" w:fill="auto"/>
          </w:tcPr>
          <w:p w:rsidR="00D132A3" w:rsidRPr="000F3851" w:rsidRDefault="00D132A3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5/01/2022</w:t>
            </w:r>
          </w:p>
        </w:tc>
      </w:tr>
      <w:tr w:rsidR="00F53A2D" w:rsidRPr="000F3851" w:rsidTr="00CB2364">
        <w:tc>
          <w:tcPr>
            <w:tcW w:w="1418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</w:t>
            </w:r>
          </w:p>
        </w:tc>
        <w:tc>
          <w:tcPr>
            <w:tcW w:w="7088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(Streamlining and Improving Economic Outcomes for Australians) Bill 2022</w:t>
            </w:r>
          </w:p>
        </w:tc>
        <w:tc>
          <w:tcPr>
            <w:tcW w:w="1559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5/01/2022</w:t>
            </w:r>
          </w:p>
        </w:tc>
      </w:tr>
      <w:tr w:rsidR="00F53A2D" w:rsidRPr="000F3851" w:rsidTr="00CB2364">
        <w:tc>
          <w:tcPr>
            <w:tcW w:w="1418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BF22/4</w:t>
            </w:r>
          </w:p>
        </w:tc>
        <w:tc>
          <w:tcPr>
            <w:tcW w:w="7088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Income Tax Amendment (Labour Mobility Program) Bill 2022</w:t>
            </w:r>
          </w:p>
        </w:tc>
        <w:tc>
          <w:tcPr>
            <w:tcW w:w="1559" w:type="dxa"/>
            <w:shd w:val="clear" w:color="auto" w:fill="auto"/>
          </w:tcPr>
          <w:p w:rsidR="00F53A2D" w:rsidRPr="000F3851" w:rsidRDefault="00F53A2D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7/01/2022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Social Security Amendment (Improved Child to Adult Transfer for Carer Payment and Carer Allowance)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18/01/2022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Appropriation (Coronavirus Response) Bill (No. 1) 2021-2022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21/01/202</w:t>
            </w:r>
            <w:r w:rsidR="00444112">
              <w:rPr>
                <w:rFonts w:ascii="Courier New" w:hAnsi="Courier New" w:cs="Courier New"/>
              </w:rPr>
              <w:t>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Electoral Legislation Amendment (Foreign Influences and Offences)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21/01/2022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Appropriation (Coronavirus Response) Bill (No. 2) 2021-2022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24/01/2022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BF22/19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Electoral Legislation Amendment (Authorisations)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Electoral Legislation Amendment (COVID Enfranchisement)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Criminal Code Amendment (Firearms Trafficking)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11/02/2022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Road Vehicle Standards (Consequential and Transitional Provisions) Amendment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Customs Tariff Amendment (Cost of Living Support)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Excise Tariff Amendment (Cost of Living Support)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BF22/29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(Cost of Living Support and Other Measures) Bill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Supply Bill (No. 1)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19/03/2022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Supply Bill (No. 1)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Supply Bill (No. 2)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21/03/2022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Supply (Parliamentary Departments) Bill (No. 1)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Appropriation Bill (No. 1)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21/03/2022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Appropriation Bill (No. 2)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21/03/2022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BF22/36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Appropriation (Parliamentary Departments) Bill (No. 1)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Health Insurance (Professional Services Review Scheme)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(Human Biosecurity Emergency) (Human Coronavirus with Pandemic Potential) (COVID-19 Rapid Antigen Tests)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5/01/2022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IF22/3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Health Insurance (Professional Services Review Scheme) Amendment (2022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6/01/2022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(Prime Minister and Cabinet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Legislation Amendment (Authority Required Procedures for Prescriptions) Instrument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10/01/2022</w:t>
            </w:r>
          </w:p>
        </w:tc>
      </w:tr>
      <w:tr w:rsidR="004D55EA" w:rsidRPr="000F3851" w:rsidTr="00CB2364">
        <w:tc>
          <w:tcPr>
            <w:tcW w:w="141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IF22/11</w:t>
            </w:r>
          </w:p>
        </w:tc>
        <w:tc>
          <w:tcPr>
            <w:tcW w:w="708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Petroleum Excise (Prices) Amendment (Tidepole Production Area) Regulations 2022</w:t>
            </w:r>
          </w:p>
        </w:tc>
        <w:tc>
          <w:tcPr>
            <w:tcW w:w="1559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10/01/2022</w:t>
            </w:r>
          </w:p>
        </w:tc>
      </w:tr>
      <w:tr w:rsidR="004D55EA" w:rsidRPr="000F3851" w:rsidTr="00CB2364">
        <w:tc>
          <w:tcPr>
            <w:tcW w:w="141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IF22/13</w:t>
            </w:r>
          </w:p>
        </w:tc>
        <w:tc>
          <w:tcPr>
            <w:tcW w:w="708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Aged Care Legislation Amendment (Vaccination Information) Principles 2022</w:t>
            </w:r>
          </w:p>
        </w:tc>
        <w:tc>
          <w:tcPr>
            <w:tcW w:w="1559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10/01/2022</w:t>
            </w:r>
          </w:p>
        </w:tc>
      </w:tr>
      <w:tr w:rsidR="004D55EA" w:rsidRPr="000F3851" w:rsidTr="00CB2364">
        <w:tc>
          <w:tcPr>
            <w:tcW w:w="141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IF22/14</w:t>
            </w:r>
          </w:p>
        </w:tc>
        <w:tc>
          <w:tcPr>
            <w:tcW w:w="708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(Entry Requirements—Human Coronavirus with Pandemic Potential) Determination 2022</w:t>
            </w:r>
          </w:p>
        </w:tc>
        <w:tc>
          <w:tcPr>
            <w:tcW w:w="1559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10/01/2022 </w:t>
            </w:r>
          </w:p>
        </w:tc>
      </w:tr>
      <w:tr w:rsidR="004D55EA" w:rsidRPr="000F3851" w:rsidTr="00CB2364">
        <w:tc>
          <w:tcPr>
            <w:tcW w:w="141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IF22/15</w:t>
            </w:r>
          </w:p>
        </w:tc>
        <w:tc>
          <w:tcPr>
            <w:tcW w:w="7088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(Emergency Requirements—Remote Communities) Determination (No. 1) 2022</w:t>
            </w:r>
          </w:p>
        </w:tc>
        <w:tc>
          <w:tcPr>
            <w:tcW w:w="1559" w:type="dxa"/>
            <w:shd w:val="clear" w:color="auto" w:fill="auto"/>
          </w:tcPr>
          <w:p w:rsidR="004D55EA" w:rsidRPr="000F3851" w:rsidRDefault="004D55EA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12/01/2022 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Telecommunications (Interception and Access) Amendment (International Production Orders)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12/01/2022 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Criminal Code (Terrorist Organisation—Hay</w:t>
            </w:r>
            <w:r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>at Tahrir al-Sham)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12/01/2022 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Criminal Code (Terrorist Organisation—Hurras al-Din)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12/01/2022 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IF22/20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Parliamentary Service Amendment (Independent Parliamentary Workplace Complaints Mechanism)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12/01/2022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Marriage (Celebrant Professional Development) Statement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12/01/2022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Therapeutic Goods Legislation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13/01/2022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Fisheries Research and Development Corporation Amendment (Fishing Levy)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Seafarers Rehabilitation and Compensation Levy Amendment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(Human Biosecurity Emergency) (Human Coronavirus with Pandemic Potential) Variation (Extension No. 1) Instrument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Cocos (Keeling) Islands Utilities and Services (Electricity Supply and Services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17/01/2022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IF22/30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Christmas Island Utilities and Services (Electricity Supply and Services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17/01/2022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(Human Biosecurity Emergency) (Human Coronavirus with Pandemic Potential) (Emergency Requirements—Incoming International Flights) Amendment (No. 1)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Family Law (Superannuation) (Methods and Factors for Valuing Particular Superannuation Interests) Amendment Approval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(Pacific Australia Labour Mobility)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(Emergency Requirements—Remote Communities) Amendment (No. 2)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Criminal Code (Terrorist Organisation—Hamas)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21/01/2022 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Biosecurity (Emergency Requirements—Remote </w:t>
            </w:r>
            <w:r w:rsidRPr="000F3851">
              <w:rPr>
                <w:rFonts w:ascii="Courier New" w:hAnsi="Courier New" w:cs="Courier New"/>
              </w:rPr>
              <w:lastRenderedPageBreak/>
              <w:t>Communities) Determination (No. 2)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24/01/2022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(Emergency Requirements—Remote Communities) Determination (No. 2)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Medical and Midwife Indemnity Legislation Amendment (Eligible Run-off Claims) Rules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(Pharmaceutical Benefits) (Pharmacist Substitution of Medicines without Prescription during Shortages) Amendment (No. 1)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(Emergency Requirements—Remote Communities) Determination (No. 3)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31/01/2022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(Agriculture, Water and the Environment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31/01/2022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(Education, Skills and Employment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31/01/2022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IF22/49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Plant Health Australia (Plant Industries) Funding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31/01/2022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Legislation (Deferral of Sunsetting</w:t>
            </w:r>
            <w:r w:rsidRPr="00EB1327">
              <w:rPr>
                <w:rFonts w:ascii="Courier New" w:hAnsi="Courier New" w:cs="Courier New"/>
              </w:rPr>
              <w:t>—</w:t>
            </w:r>
            <w:r w:rsidRPr="000F3851">
              <w:rPr>
                <w:rFonts w:ascii="Courier New" w:hAnsi="Courier New" w:cs="Courier New"/>
              </w:rPr>
              <w:t>Social Security (Tables for the Assessment of Work-related Impairment for Disability Support Pension) Determination 2011) Certificate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Australian Capital Territory National Land (Road Transport) (Parking Fees) Amendment (Fees)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Australian Capital Territory National Land (Road Transport) (Parking Permit Fees) Amendment (Fees)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Commonwealth Electoral (Modification—Pre-poll Voting Application Period) Instrument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(Subclass 417 and 462 Visas)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IF22/59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High Court Amendment (Fees and Other Matters) Rules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(Health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Social Security (Assurances of Support) Amendment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(Supply of Pharmaceutical Benefits—Under Co-payment Data and Claims for Payment) Rules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>s Portfolio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(Foreign Affairs and Trade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Insolvency Practice (Bankruptcy) Amendment Rules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(Protecting Australia</w:t>
            </w:r>
            <w:r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>s Critical Technology)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IF22/69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(Veterans</w:t>
            </w:r>
            <w:r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 xml:space="preserve"> Affairs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IF22/70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(Social Services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Charter of the United Nations (Listed Entities) Amendment (No. 1) Instrument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Financial Framework (Supplementary Powers) Amendment </w:t>
            </w:r>
            <w:r w:rsidRPr="000F3851">
              <w:rPr>
                <w:rFonts w:ascii="Courier New" w:hAnsi="Courier New" w:cs="Courier New"/>
              </w:rPr>
              <w:lastRenderedPageBreak/>
              <w:t>(Home Affairs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9/02/2022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Amendment (Russia)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1)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Aboriginal Land Rights (Northern Territory) (Economic Empowerment) (Remuneration and Allowances—Interim Board of the NTAI Corporation)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Legislation Amendment (Emergency and Entry Requirements) Determination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IF22/79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Primary Industries (Excise) Levies Amendment (Forest Growers Levies)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14/02/2022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IF22/81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Legislation (Deferral of Sunsetting</w:t>
            </w:r>
            <w:r w:rsidRPr="00806775">
              <w:rPr>
                <w:rFonts w:ascii="Courier New" w:hAnsi="Courier New" w:cs="Courier New"/>
              </w:rPr>
              <w:t>—</w:t>
            </w:r>
            <w:r w:rsidRPr="000F3851">
              <w:rPr>
                <w:rFonts w:ascii="Courier New" w:hAnsi="Courier New" w:cs="Courier New"/>
              </w:rPr>
              <w:t>Recovery Plans) Certificate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16/02/2022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IF22/82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Corporations (Fees) Amendment (Corporate Collective Investment Vehicle Framework)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16/02/2022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IF22/83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Corporations (Review Fees) Amendment (Corporate Collective Investment Vehicle Framework)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16/02/2022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IF22/86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Legislation (Exemptions and Other Matters) Amendment (Autonomous Sanctions)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IF22/89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Amendment (Ukraine Regions)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IF22/90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(Professional Standards Schemes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IF22/91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Civil Aviation Amendment (Part 149 Deferral)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IF22/92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Health Insurance (General Medical Services Table) Amendment (Pain Management Services)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IF22/94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Excise Tariff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IF22/95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(Prime Minister and Cabinet</w:t>
            </w:r>
            <w:r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>s Portfolio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IF22/96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Legislation (Deferral of Sunsetting—Airport Instruments) Certificate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23/02/2022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IF22/97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Export Control Legislation Amendment (2022 Measures No. 1) Rules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IF22/98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(Designated Persons and Entities and Declared Persons—Ukraine) Amendment (No. 4) Instrument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25/02/2022</w:t>
            </w:r>
          </w:p>
        </w:tc>
      </w:tr>
      <w:tr w:rsidR="0077098B" w:rsidRPr="000F3851" w:rsidTr="00CB2364">
        <w:tc>
          <w:tcPr>
            <w:tcW w:w="141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IF22/99</w:t>
            </w:r>
          </w:p>
        </w:tc>
        <w:tc>
          <w:tcPr>
            <w:tcW w:w="7088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(Social Services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77098B" w:rsidRPr="000F3851" w:rsidRDefault="0077098B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25/02/2022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(Designated Persons and Entities and Declared Persons—Russia and Ukraine) Amendment (No. 1)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Family Law Legislation Amendment (Superannuation Valuation and Information)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(Designated Persons and Entities and Declared Persons—Russia and Ukraine) Amendment (No. 2)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26/02/2022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Autonomous Sanctions (Designated Persons and Entities and Declared Persons—Russia and Ukraine) Amendment (No. 2)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28/02/2022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(Ukraine)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28/02/2022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Treasury Laws Amendment (Allowing Commutation of Certain Income Streams)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IF22/109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Military Rehabilitation and Compensation (Family </w:t>
            </w:r>
            <w:r w:rsidRPr="000F3851">
              <w:rPr>
                <w:rFonts w:ascii="Courier New" w:hAnsi="Courier New" w:cs="Courier New"/>
              </w:rPr>
              <w:lastRenderedPageBreak/>
              <w:t>Support) Amendment (Child Care Services)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IF22/116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Commonwealth Electoral (COVID Enfranchisement)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IF22/117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(2022 Measures No. 2)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3/03/2022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IF22/119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Electronic Transactions Amendment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Bankruptcy Amendment (Service of Documents)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Broadcasting Legislation Amendment (2021 Measures No. 1) Commencement Proclamation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Road Vehicle Standards Amendment (2022 Measures No. 1) Rules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Civil Aviation Safety Amendment (Parts 47 and 101 No. 2)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Emergency (2022 New South Wales Floods) Declaration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(Prime Minister and Cabinet</w:t>
            </w:r>
            <w:r w:rsidR="00F9697F">
              <w:rPr>
                <w:rFonts w:ascii="Courier New" w:hAnsi="Courier New" w:cs="Courier New"/>
              </w:rPr>
              <w:t>’</w:t>
            </w:r>
            <w:r w:rsidRPr="000F3851">
              <w:rPr>
                <w:rFonts w:ascii="Courier New" w:hAnsi="Courier New" w:cs="Courier New"/>
              </w:rPr>
              <w:t>s Portfolio Measures No. 3)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IF22/127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(COVID-19 Supply of Pharmaceutical Benefits) Special Arrangement Amendment (Extension for Receipt Requirements and Hospital Supplies)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IF22/130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Dental Benefits Amendment (Allied Dental Practitioners) Rules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IF22/139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Commonwealth Electoral (Secure Telephone Voting Method for Coronavirus Affected Individuals)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IF22/143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Superannuation Legislation Amendment (Superannuation Drawdown)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15/03/2022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IF22/145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Therapeutic Goods Legislation Amendment (Fees and Other Measures)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IF22/146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Therapeutic Goods (Charges)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IF22/157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(Prime Minister and Cabinet's Portfolio Measures No. 4)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17/03/2022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Australian Renewable Energy Agency Amendment (Clean Energy Technologies)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(Exit Requirements)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18/03/2022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(Entry Requirements—Human Coronavirus with Pandemic Potential) Amendment (No.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Workplace Gender Equality (Matters in relation to Gender Equality Indicators) Amendment (Reports by relevant employers)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2)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Housing Finance and Investment Corporation Investment Mandate Amendment (Review Measures) Direction 2018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Commonwealth Electoral (COVID Enfranchisement) Regulations Commencement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IF22/169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Framework (Supplementary Powers) Amendment (Industry, Science, Energy and Resources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IF22/170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Aged Care Legislation Amendment (Vaccination Information) Principles (No. 2)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25/03/2022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IF22/175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Competition and Consumer Amendment (Consumer Data Right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28/03/2022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IF22/178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3)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30/03/2022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IF22/181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Charter of the United Nations (Listed Entities) Amendment (No. 2)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31/03/2022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IF22/186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(Paxlovid) Special Arrangement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1/04/2022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IF22/187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Health Insurance (Quality Assurance Activity—Australian Vigilance and Surveillance System for Organ Donation for Transplantation) Amendment (Serious Adverse Event or Reaction) Declaration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4/04/2022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IF22/193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Legislation Amendment (First Points of Entry)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13/04/2022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IF22/194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(Consequential Amendments and Transitional Provisions) (Extension of First Points of Entry Determinations) Amendment (2022 Measures No. 1)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13/04/2022 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IF22/204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(Visa Application Charges)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4/05/2022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Greenhouse and Energy Reporting Amendment (Biomethane and Tyre Fuel Types)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6/05/2022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(Continued Dispensing)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(Closing the Gap—PBS Co-payment Program) Special Arrangement Amendment (Continued Dispensing)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(Postgraduate Research in Critical Technology—Student Visa Conditions)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9/05/2022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(Electronic National Residential Medication Chart Trial) Amendment (Transitional Conformant Software Systems) Special Arrangement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10/05/2022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IF22/219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4)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12/05/2022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IF22/222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Aged Care Legislation Amendment (Palliative Care Classification and Other Measures)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IF22/224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Home Affairs Legislation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IF22/225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Home Affairs Legislation Amendment (2022 Measures No. 1)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18/05/2022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IF22/228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Commonwealth Electoral (COVID Enfranchisement) Amendment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19/05/2022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National Health (Take Home Naloxone Pilot) Special Arrangement Amendment (2022 Measures No. 1)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Public Governance, Performance and Accountability (Section 75 Transfers) Amendment Determination 2020-2021 (No. 8)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Public Governance, Performance and Accountability (Section 75 Transfers) Amendment Determination 2019-2020 (No. 13)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26/05/2022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(Subclass 485 (Temporary Graduate) Visa Replacement Stream and Other Measures)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26/05/2022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5)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IF22/236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(Subclass 485 (Temporary Graduate) Visa Replacement Stream and Other Measures)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(Subclass 485 (Temporary Graduate) Visa Replacement Stream and Other Measures)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(Subclass 485 (Temporary Graduate) Visa Replacement Stream and Other Measures)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IF22/239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(Occupation Nomination and Skills Assessment for Subclass 485 Visas)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IF22/240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Migration Amendment (Occupation Nomination and Skills Assessment for Subclass 485 Visas) Regulations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IF22/241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Christmas Island Utilities and Services (Water, Sewerage and Building Application Services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Cocos (Keeling) Islands Utilities and Services (Water, Sewerage and Building Application Services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Cocos (Keeling) Islands Utilities and Services (Vehicle Examination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Christmas Island Utilities and Services (Vehicle Examination Fees)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27/05/2022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IF22/245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(Principal Executive Offices—Classification Structure and Terms and Conditions)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IF22/248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Export Control Legislation Amendment (2021 Measures No. 1) Amendment (Accredited Marine Surveyor) Rules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IF22/249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(Judicial and Related Offices—Remuneration and Allowances)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IF22/252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Charter of the United Nations (Listed Entities) Amendment (No. 3) Instrument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IF22/253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(Remuneration and Allowances for Holders of Part-time Public Office)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6/06/2022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IF22/256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(Departmental Secretaries—Classification Structure and Terms and Conditions)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7/06/2022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IF22/263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Biosecurity Legislation Amendment (2022 Measures No. 1)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IF22/264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(Specified Statutory Offices—Remuneration and Allowances) Determination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IF22/274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Public Governance, Performance and Accountability (Section 75 Transfers) Determination 2022-2023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20/06/2022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IF22/304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6)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27/06/2022</w:t>
            </w:r>
          </w:p>
        </w:tc>
      </w:tr>
      <w:tr w:rsidR="000F3851" w:rsidRPr="000F3851" w:rsidTr="00CB2364">
        <w:tc>
          <w:tcPr>
            <w:tcW w:w="141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IF22/307</w:t>
            </w:r>
          </w:p>
        </w:tc>
        <w:tc>
          <w:tcPr>
            <w:tcW w:w="7088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Remuneration Tribunal Amendment Determination (No. 7) 2022</w:t>
            </w:r>
          </w:p>
        </w:tc>
        <w:tc>
          <w:tcPr>
            <w:tcW w:w="1559" w:type="dxa"/>
            <w:shd w:val="clear" w:color="auto" w:fill="auto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29/06/2022</w:t>
            </w:r>
          </w:p>
        </w:tc>
      </w:tr>
    </w:tbl>
    <w:p w:rsidR="00371BBC" w:rsidRPr="00CB2364" w:rsidRDefault="00371BBC" w:rsidP="00CB2364">
      <w:pPr>
        <w:rPr>
          <w:rFonts w:ascii="Arial" w:eastAsia="Times New Roman" w:hAnsi="Arial" w:cs="Times New Roman"/>
          <w:b/>
          <w:i/>
          <w:kern w:val="28"/>
          <w:sz w:val="10"/>
          <w:szCs w:val="20"/>
          <w:lang w:eastAsia="en-AU"/>
        </w:rPr>
      </w:pPr>
    </w:p>
    <w:p w:rsidR="000F3851" w:rsidRDefault="00444112" w:rsidP="00CB2364">
      <w:r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Other Files</w:t>
      </w:r>
      <w:r w:rsidRPr="009912E5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734"/>
        <w:gridCol w:w="1477"/>
      </w:tblGrid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T22/12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Strategic Management - General - Incoming Government Brief 2022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2/03/2022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T22/14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Strategic Management - General - Fees for cost </w:t>
            </w:r>
            <w:r w:rsidRPr="000F3851">
              <w:rPr>
                <w:rFonts w:ascii="Courier New" w:hAnsi="Courier New" w:cs="Courier New"/>
              </w:rPr>
              <w:lastRenderedPageBreak/>
              <w:t>recovered Federal Register of Legislation services 2023 - 2024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lastRenderedPageBreak/>
              <w:t>15/03/2022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T22/15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Procurement - Minor Contracts - HiTech Business Analayst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22/03/2022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T22/2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Estimates, Portfolio Budget Statements and other budget related papers FY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24/01/2022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T22/28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Delegations/Authorisations - OPC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8/04/2022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T22/29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Strategic Management - General - Key Performance Indicators 2022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12/04/2022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T22/30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 xml:space="preserve">Procurement - Minor Contracts - </w:t>
            </w:r>
            <w:r w:rsidR="004B0F47" w:rsidRPr="0017715D">
              <w:t>*****</w:t>
            </w:r>
            <w:r w:rsidRPr="000F3851">
              <w:rPr>
                <w:rFonts w:ascii="Courier New" w:hAnsi="Courier New" w:cs="Courier New"/>
              </w:rPr>
              <w:t xml:space="preserve">(Consultant drafter - </w:t>
            </w:r>
            <w:r w:rsidR="004B0F47" w:rsidRPr="0017715D">
              <w:t>*****</w:t>
            </w:r>
            <w:r w:rsidRPr="000F3851">
              <w:rPr>
                <w:rFonts w:ascii="Courier New" w:hAnsi="Courier New" w:cs="Courier New"/>
              </w:rPr>
              <w:t>)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13/04/2022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T22/39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Strategic Management - General - Annual Federal Register of Legislation Fees 2022 - 2023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T22/73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Publication - Annual Report - Annual Report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T22/74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Publication - Annual Report - Executive Remuneration reporting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T22/75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Strategic Management - Corporate/Business Plans - Corporate Plan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T22/76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Strategic Management - Audit Committee - Audit Committee meetings FY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T22/79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Budget round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T22/80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Efficiency dividends and savings and terminating measures from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T22/81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Monthly estimates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T22/82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MYEFO round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T22/83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New Policy Proposal (NPP) from 2022-23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T22/84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Portfolio Additional Estimates Statements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T22/85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Portfolio Budget Statements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T22/86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Pre-ERC round 2022-23 working papers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  <w:tr w:rsidR="000F3851" w:rsidRPr="000F3851" w:rsidTr="000F3851">
        <w:tc>
          <w:tcPr>
            <w:tcW w:w="1242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T22/87</w:t>
            </w:r>
          </w:p>
        </w:tc>
        <w:tc>
          <w:tcPr>
            <w:tcW w:w="6734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Financial Management - Budgeting - Estimates, Portfolio Budget Statements and other budget related papers FY 2023-24</w:t>
            </w:r>
          </w:p>
        </w:tc>
        <w:tc>
          <w:tcPr>
            <w:tcW w:w="1477" w:type="dxa"/>
          </w:tcPr>
          <w:p w:rsidR="000F3851" w:rsidRPr="000F3851" w:rsidRDefault="000F3851" w:rsidP="00CB2364">
            <w:pPr>
              <w:pStyle w:val="PlainText"/>
              <w:rPr>
                <w:rFonts w:ascii="Courier New" w:hAnsi="Courier New" w:cs="Courier New"/>
              </w:rPr>
            </w:pPr>
            <w:r w:rsidRPr="000F3851">
              <w:rPr>
                <w:rFonts w:ascii="Courier New" w:hAnsi="Courier New" w:cs="Courier New"/>
              </w:rPr>
              <w:t>15/06/2022</w:t>
            </w:r>
          </w:p>
        </w:tc>
      </w:tr>
    </w:tbl>
    <w:p w:rsidR="00B11B49" w:rsidRPr="00B11B49" w:rsidRDefault="00B11B49" w:rsidP="00CB2364">
      <w:pPr>
        <w:pStyle w:val="PlainText"/>
        <w:rPr>
          <w:rFonts w:ascii="Courier New" w:hAnsi="Courier New" w:cs="Courier New"/>
        </w:rPr>
      </w:pPr>
    </w:p>
    <w:sectPr w:rsidR="00B11B49" w:rsidRPr="00B11B49" w:rsidSect="00CB2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7B" w:rsidRDefault="0089717B" w:rsidP="00483C2E">
      <w:pPr>
        <w:spacing w:after="0" w:line="240" w:lineRule="auto"/>
      </w:pPr>
      <w:r>
        <w:separator/>
      </w:r>
    </w:p>
  </w:endnote>
  <w:endnote w:type="continuationSeparator" w:id="0">
    <w:p w:rsidR="0089717B" w:rsidRDefault="0089717B" w:rsidP="0048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1" w:subsetted="1" w:fontKey="{83BE793A-91A3-4AE8-B674-8DB674EE71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7B" w:rsidRDefault="0089717B" w:rsidP="00483C2E">
      <w:pPr>
        <w:spacing w:after="0" w:line="240" w:lineRule="auto"/>
      </w:pPr>
      <w:r>
        <w:separator/>
      </w:r>
    </w:p>
  </w:footnote>
  <w:footnote w:type="continuationSeparator" w:id="0">
    <w:p w:rsidR="0089717B" w:rsidRDefault="0089717B" w:rsidP="0048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64" w:rsidRDefault="00CB2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379"/>
    <w:rsid w:val="000450D0"/>
    <w:rsid w:val="000C6C86"/>
    <w:rsid w:val="000C7722"/>
    <w:rsid w:val="000F3851"/>
    <w:rsid w:val="00156A24"/>
    <w:rsid w:val="00210CF5"/>
    <w:rsid w:val="00224C96"/>
    <w:rsid w:val="00234B4B"/>
    <w:rsid w:val="00265379"/>
    <w:rsid w:val="002B49BC"/>
    <w:rsid w:val="002E2FA9"/>
    <w:rsid w:val="00371BBC"/>
    <w:rsid w:val="00444112"/>
    <w:rsid w:val="00483C2E"/>
    <w:rsid w:val="004B0F47"/>
    <w:rsid w:val="004D0F11"/>
    <w:rsid w:val="004D325B"/>
    <w:rsid w:val="004D55EA"/>
    <w:rsid w:val="005153FD"/>
    <w:rsid w:val="005A6BC9"/>
    <w:rsid w:val="006D4DD4"/>
    <w:rsid w:val="006E396A"/>
    <w:rsid w:val="007706E3"/>
    <w:rsid w:val="0077098B"/>
    <w:rsid w:val="007B0A04"/>
    <w:rsid w:val="00806775"/>
    <w:rsid w:val="00867CA4"/>
    <w:rsid w:val="0089717B"/>
    <w:rsid w:val="0091295F"/>
    <w:rsid w:val="00987E22"/>
    <w:rsid w:val="00A042B6"/>
    <w:rsid w:val="00A81061"/>
    <w:rsid w:val="00A97E4C"/>
    <w:rsid w:val="00B11B49"/>
    <w:rsid w:val="00B1308F"/>
    <w:rsid w:val="00BF4EBF"/>
    <w:rsid w:val="00C07ADB"/>
    <w:rsid w:val="00CB2364"/>
    <w:rsid w:val="00CC60AA"/>
    <w:rsid w:val="00CE4293"/>
    <w:rsid w:val="00D132A3"/>
    <w:rsid w:val="00DC0F8A"/>
    <w:rsid w:val="00E3050B"/>
    <w:rsid w:val="00EB1327"/>
    <w:rsid w:val="00F113F1"/>
    <w:rsid w:val="00F53A2D"/>
    <w:rsid w:val="00F9697F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D769-35A4-4B0B-8381-9418A9CC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0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0F2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F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0F38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0F385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3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2E"/>
  </w:style>
  <w:style w:type="paragraph" w:styleId="Footer">
    <w:name w:val="footer"/>
    <w:basedOn w:val="Normal"/>
    <w:link w:val="FooterChar"/>
    <w:uiPriority w:val="99"/>
    <w:unhideWhenUsed/>
    <w:rsid w:val="00483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2478</Words>
  <Characters>18486</Characters>
  <Application>Microsoft Office Word</Application>
  <DocSecurity>0</DocSecurity>
  <Lines>840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- Jan to June 2022</vt:lpstr>
    </vt:vector>
  </TitlesOfParts>
  <Company>Office of Parliamentary Counsel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Jan to June 2022</dc:title>
  <dc:subject/>
  <dc:creator>Leske, Elana</dc:creator>
  <cp:keywords/>
  <dc:description/>
  <cp:lastModifiedBy>Leske, Elana</cp:lastModifiedBy>
  <cp:revision>2</cp:revision>
  <dcterms:created xsi:type="dcterms:W3CDTF">2022-09-01T05:18:00Z</dcterms:created>
  <dcterms:modified xsi:type="dcterms:W3CDTF">2022-09-01T05:18:00Z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