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DB" w:rsidRPr="00B26994" w:rsidRDefault="000003DB" w:rsidP="000003DB">
      <w:pPr>
        <w:pStyle w:val="Head1"/>
      </w:pPr>
      <w:bookmarkStart w:id="0" w:name="_GoBack"/>
      <w:bookmarkEnd w:id="0"/>
      <w:r w:rsidRPr="00B26994">
        <w:t>Office of Parliamentary Counsel</w:t>
      </w:r>
    </w:p>
    <w:p w:rsidR="000003DB" w:rsidRPr="001F6F23" w:rsidRDefault="000003DB" w:rsidP="000003DB">
      <w:pPr>
        <w:pStyle w:val="Head2"/>
      </w:pPr>
      <w:r w:rsidRPr="00B26994">
        <w:t>List of correspondence files created between 1 J</w:t>
      </w:r>
      <w:r>
        <w:t>uly</w:t>
      </w:r>
      <w:r w:rsidRPr="00B26994">
        <w:t xml:space="preserve"> 2016 and 3</w:t>
      </w:r>
      <w:r>
        <w:t>1</w:t>
      </w:r>
      <w:r w:rsidRPr="00B26994">
        <w:t xml:space="preserve"> </w:t>
      </w:r>
      <w:r>
        <w:t>December</w:t>
      </w:r>
      <w:r w:rsidRPr="00B26994">
        <w:t xml:space="preserve"> 2016</w:t>
      </w:r>
    </w:p>
    <w:p w:rsidR="000003DB" w:rsidRDefault="000003DB" w:rsidP="000003DB">
      <w:pPr>
        <w:pStyle w:val="Head3"/>
      </w:pPr>
      <w:r w:rsidRPr="00B26994">
        <w:t>Files relating to Legislative Drafting</w:t>
      </w:r>
    </w:p>
    <w:p w:rsidR="000003DB" w:rsidRPr="006529D1" w:rsidRDefault="000003DB" w:rsidP="006529D1">
      <w:pPr>
        <w:pStyle w:val="Tabl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8351BB" w:rsidRPr="00876A0F" w:rsidTr="000003DB">
        <w:tc>
          <w:tcPr>
            <w:tcW w:w="1668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811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974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Date Created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11/190-03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7)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11/45-04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2)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11/98-03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5)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12/2-02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Tariff Amendment (Condensate) Bill 2011 and Excise Legislation Amendment (Condensate)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(Fair and Sustainable Superannuation)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(Objective)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Amendment (Respect for Emergency Services Volunteers)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Tariff Amendment (Tobacco)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(Tobacco)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Amendment (High Risk Terrorist Offenders)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(Simplifying Student Payments)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(Transition Mobility Allowance to the National Disability Insurance Scheme)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(Family Assistance Alignment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Social Security Legislation Amendment (Youth Jobs Path: </w:t>
            </w:r>
            <w:r>
              <w:rPr>
                <w:rFonts w:ascii="Courier New" w:hAnsi="Courier New" w:cs="Courier New"/>
              </w:rPr>
              <w:t>Prepare, Trial, Hire)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Airports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Amendment (Pharmaceutical Benefits)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Register of Foreign Ownership of Agricultural Land Amendment (Water)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Legislation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Plebiscite (Same-Sex Marriage)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Hazardous Waste (Regulation of Exports and </w:t>
            </w:r>
            <w:r w:rsidRPr="00876A0F">
              <w:rPr>
                <w:rFonts w:ascii="Courier New" w:hAnsi="Courier New" w:cs="Courier New"/>
              </w:rPr>
              <w:lastRenderedPageBreak/>
              <w:t>Imports) Levy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BF16/142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Amendment (PSSAP Membership)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(Expanded Information Technology Agreement Implementation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Territories Legislation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Higher Education Support Legislation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BF16/158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Legislation Amendment (Budget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(Consequential Amendments and Transitional Provisions)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(Income Tax Relief)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(Medicare Levy and Medicare Levy Surcharge)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Statute Update (A.C.T. Self-Government (Consequential Provisions) Regulations)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(Regional Processing Cohort)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(Excess Transfer Balance Tax) Imposition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Levies Legislation Amendment (Honey)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(Charges)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Enforcement Legislation Amendment (State Bodies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(Working Holiday Maker Reform)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Privacy Amendment (Re-identification Offence)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passenger movement charge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Rates Amendment (Working Holiday Maker Reform)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(Departing Australia Superannuation Payments Tax)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Amendment (Misuse of Market Power)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Passenger Movement Charge Amendment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Rates Amendment (Working Holiday Maker Reform)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(Working Holiday Maker Reform)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(Departing Australia Superannuation Payments Tax) Amendment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 No. 6)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IF16/288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Public Service Commissioner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Directions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(Confidential Documents)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Navy (Canteen)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Safety Amendment (Part 101) Regulations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(Trans-Pacific Partnership Rules of Origin) Regulations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(Prohibited Imports) Amendment (Shotguns and Shotgun Magazines)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Border Force (Secrecy and Disclosure) Amendment (2016 Measures No. 1)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Currency (Royal Australian Mint) Determination (No. 3)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and Migration Legislation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1169 - Removal of requirement for persons departing Australia to complete a passenger card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1141 - Work and Holiday Visa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Participants in British Nuclear Tests (Treatment)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Security (Exempt Lump Sums—Payments Compensatory in Nature for Non-Economic Loss)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(Hexachlorobenzene)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1160 - Frequent traveller stream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Migration Item 1173 - Member of Family Unit </w:t>
            </w:r>
            <w:r>
              <w:rPr>
                <w:rFonts w:ascii="Tahoma" w:hAnsi="Tahoma" w:cs="Tahoma"/>
              </w:rPr>
              <w:t>-</w:t>
            </w:r>
            <w:r w:rsidRPr="00876A0F">
              <w:rPr>
                <w:rFonts w:ascii="Courier New" w:hAnsi="Courier New" w:cs="Courier New"/>
              </w:rPr>
              <w:t xml:space="preserve"> Direct Family Amendment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Immunisation Register (Consequential and Transitional Provisions)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(Excluded Goods)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Royal Commissions (Youth Detention Systems of the Northern Territory) Letters Patent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1179 - Reference to impairment tables for carer visas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Consular Fees Amendment (Fees and Indexation)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Code of Practice for Notifying Reviewable Decisions and Rights of Review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Currency (Perth Mint) Amendment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Sex Discrimination Amendment (Exemptions)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(Category 1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Education Services for Overseas Students (TPS Levies) (Risk Rated Premium and Special </w:t>
            </w:r>
            <w:r w:rsidRPr="00876A0F">
              <w:rPr>
                <w:rFonts w:ascii="Courier New" w:hAnsi="Courier New" w:cs="Courier New"/>
              </w:rPr>
              <w:lastRenderedPageBreak/>
              <w:t>Tuition Protection Components)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(Dairy Produce Tariff Rate Quotas)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(Animals) Amendment (Information Sharing)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(Animals) Amendment (Approved Arrangements—Transitional Period)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(Industry Codes—Oil)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(Corresponding Laws)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Great Barrier Reef Marine Park Amendment (Permissions)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(Licensing of Asbestos Removalists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(Plants and Plant Products—Norfolk Island)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Copyright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Copyright (Tribunal Procedure)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and Other Legislation Amendment (Narcotic Drugs)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(2017 Sittings)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Section 58B Amending Determinations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(Efficient Funding of Chemotherapy) Special Arrangement Amendment Instrument 2016 (No. 9)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(Prescribed Schemes and Orders)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Justice (Interim Measures) (Remuneration and Entitlements)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Comments on PGPA Special Account Determinations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Aviation Transport Security Amendment (Screening and Clearance)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(2016 Measures No. 3)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(Gaming)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Sydney Airport Curfew Amendment (Permitted Freight Movements)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(Regulatory Levies) Amendment (Safety Case and Environmental Plan Levies)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Legislation Amendment (Alternative Enforcement Mechanisms)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(Seafarers)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Amendment (South Australian Employment Tribunal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Commerce (Imports)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IF16/340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(2017 Harmonized System)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Mutual Assistance in Criminal Matters (Vietnam)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(2017 Harmonized System)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(Expanded Information Technology Agreement Implementation)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1162 - Review rights for visas requiring an approved sponsor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Meat and Live-stock Industry (Export Licensing)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Resource Plan (Warrego,</w:t>
            </w:r>
            <w:r>
              <w:rPr>
                <w:rFonts w:ascii="Courier New" w:hAnsi="Courier New" w:cs="Courier New"/>
              </w:rPr>
              <w:t xml:space="preserve"> Paroo, Bulloo and Nebine)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(Food Inspection)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Fisheries Management (International Agreements) Amendment (2015 and 2016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(Red Meat Slaughter)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(Review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Amendment (Ballast Water Convention)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Honey Levy (No. 1) (Certificate of Intention to Export)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(Industry Codes—Horticulture)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Charges Imposition (Customs) Amendment (Premium Services)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Charges Imposition (General) Amendment (Premium Services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Agricultural and Veterinary Chemicals Code Amendment (Pre-market Assessment and Approval)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(Uncooked Ready-to-eat Meat)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(Thoroughbred Horses))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(Thoroughbred Horses)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(Export Documents)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(Export Documents)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(Interactions with Australian Capital Territory Water Resource Plans)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Regulation 2018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(Interactions with State Laws) Regulation (No. 2)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Water Amendment (Murray-Darling Basin </w:t>
            </w:r>
            <w:r w:rsidRPr="00876A0F">
              <w:rPr>
                <w:rFonts w:ascii="Courier New" w:hAnsi="Courier New" w:cs="Courier New"/>
              </w:rPr>
              <w:lastRenderedPageBreak/>
              <w:t>Agreement—Schedule D Water Trading Rules)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Citizenship and Other Legislation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Do Not Call Register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Broadcasting Services (Datacasting Charge)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(Consequential Amendments and Transitional Provisions)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Ozone Protection and Synthetic Greenhouse Gas Management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Organisation—Jabhat al-Nusra) Amendment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Organisation—Al-Qa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ida in the Arabian Peninsula)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Organisation—Al-Qa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ida in the Indian Subcontinent)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Organisation—Islamic State in Libya)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Organisation—Islamic State Sinai Province)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Enforcement Integrity Commissioner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(Genocide)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(Geneva Conventions)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(Commonwealth Countries)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Antarctic Treaty (Environment Protection) Amendment (Protected Areas and Managed Areas)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International Transfer of Prisoners (Peru)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Renewable Energy Agency Amendment (Technology Remit Expansion)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Trans-Tasman Proceedings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Proceeds of Crime Amendment (Unexplained Wealth)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(Aboriginal Legal A</w:t>
            </w:r>
            <w:r>
              <w:rPr>
                <w:rFonts w:ascii="Courier New" w:hAnsi="Courier New" w:cs="Courier New"/>
              </w:rPr>
              <w:t>i</w:t>
            </w:r>
            <w:r w:rsidRPr="00876A0F">
              <w:rPr>
                <w:rFonts w:ascii="Courier New" w:hAnsi="Courier New" w:cs="Courier New"/>
              </w:rPr>
              <w:t>d Organisations)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Amendment (People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Republic of China)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Personal Property Securities Amendment (Framework Reform)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Legislation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Marriage (Recognised Denominations) Amendment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Long Service Leave (Commonwealth Employees)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Vocational Education and Training Regulator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Charter of the United Nations Legislation Amendment (Sanctions)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Amendment (Advisory Committees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Telecommunications (Consumer Protection and Service Standards)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Foreign Acquisitions and Takeovers Amendment (Trans-Pacific Partnership Agreement)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(Trustee Companies)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Amendment (Competition Policy Review)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Parliamentary Entitlements Amendment (Opposition Office Holder Travel)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Utilities and Services (Electricity Supply and Services Fees)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(Defence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Financial Framework (Supplementary Powers) Amendment (Industry, Innovation and Science </w:t>
            </w:r>
            <w:r>
              <w:rPr>
                <w:rFonts w:ascii="Courier New" w:hAnsi="Courier New" w:cs="Courier New"/>
              </w:rPr>
              <w:t>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Basin Amendment Plan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(Fair and Sustainable Superannuation)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(Miscella</w:t>
            </w:r>
            <w:r>
              <w:rPr>
                <w:rFonts w:ascii="Courier New" w:hAnsi="Courier New" w:cs="Courier New"/>
              </w:rPr>
              <w:t>neous Measures No. 1)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(Education and Training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Legislation (Deferral of Sunsetting-Marriage </w:t>
            </w:r>
            <w:r w:rsidRPr="00876A0F">
              <w:rPr>
                <w:rFonts w:ascii="Courier New" w:hAnsi="Courier New" w:cs="Courier New"/>
              </w:rPr>
              <w:lastRenderedPageBreak/>
              <w:t>Regulations) Certificate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Institute of Health and Welfare (Contracts)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Amendment (Market Value)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(2016 Diagnostic Imaging Services Table No. 2) Amendment (Computed Tomography)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(Licence Charges)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(Social Services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(Treasury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Diplomatic Privileges and Immunities (Indirect Tax Concession Scheme) Amendment (Estonia and Pakistan)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Safety Amendment (Part 66)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Domicile Repeal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Intellectual Property Laws Amendment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Marriage (Tasmania) Arrangement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Passports (Application Fees)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(Review of the Regulations)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(Security Assessments)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Instruments (Deferral of Sunsetting—Child Care Benefit Instruments) Certificate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Federal Circuit Court Legislation Amendment (Insolvency Law Reform)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(Issuing Body Processes)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Plant Health Australia (Plant Industries) Instruments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Federal Court (Corporations) Amendment (Publication of Notices)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</w:t>
            </w:r>
            <w:r>
              <w:rPr>
                <w:rFonts w:ascii="Courier New" w:hAnsi="Courier New" w:cs="Courier New"/>
              </w:rPr>
              <w:t>ty (Relevant Company)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(2016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Food Standards Australia New Zealand Amendment (Forum on Food Regulation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International Organisations (Privileges and Immunities—Timor Sea Proceedings)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Family Law (Superannuation) (Provision of Information—Military Superannuation and Benefits Scheme) Amendment Determination </w:t>
            </w:r>
            <w:r w:rsidRPr="00876A0F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Education Amendment (2016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Passports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(Norfolk Island Plants)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(Norfolk Island Plants)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(Fees) Amendment (Norfolk Island Plants)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</w:t>
            </w:r>
            <w:r>
              <w:rPr>
                <w:rFonts w:ascii="Courier New" w:hAnsi="Courier New" w:cs="Courier New"/>
              </w:rPr>
              <w:t>nsfers) Determination 2016-2017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Insolvency Law Reform (Transitional Provisions)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(Permissible Ingredients)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Territories Legislation (Plant Breeder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Rights) Transitional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(Merchant Fees)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(Payment for Supply of Pharmaceutical Benefits—Public Hospitals)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Aviation Transport Security Amendment (Airside Security-2016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(Customs) Charges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Cotton Research and Development Corporation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Inspector-General of the Australian Defence Force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Cocos (Keeling) Islands Utilities and Services (Electricity Supply and Services Fees)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(ASIC and MSIC Measures)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(Abolishing the National Health Performance Authority)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(2016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(Aged Care—Compliance)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Assessment Act (1936 Act)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(Professional Standards Schemes)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(Fish, Fish Products and Uncooke</w:t>
            </w:r>
            <w:r>
              <w:rPr>
                <w:rFonts w:ascii="Courier New" w:hAnsi="Courier New" w:cs="Courier New"/>
              </w:rPr>
              <w:t>d Ready-to-eat Meat)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(First Point of Entry—Royal Australian Air Force Base, William</w:t>
            </w:r>
            <w:r>
              <w:rPr>
                <w:rFonts w:ascii="Courier New" w:hAnsi="Courier New" w:cs="Courier New"/>
              </w:rPr>
              <w:t>town) Amendment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Agricultural and Veterinary Chemicals Legislation Amendment (Reconsideration Participation Review Reports)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(Meat and Meat Products) Amendment (Rose Veal)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(Education and Training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(Employment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(Health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(Immigration and Border Protection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(Bridging Visas)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(Client Money)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Consumer Goods (Bunk Beds) Safety Standard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Utilities and Services (General)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(Agricultural Levies Instruments) Sunset-altering Declaration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Amendment (Licence Charges)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Subsidy Amendment (Viability Supplement)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(Social Services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(Methods and Factors for Valuing Particular Superannuation Interests) Amendment Approval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Aged Care (Subsidy, Fees and Payments) </w:t>
            </w:r>
            <w:r w:rsidRPr="00876A0F">
              <w:rPr>
                <w:rFonts w:ascii="Courier New" w:hAnsi="Courier New" w:cs="Courier New"/>
              </w:rPr>
              <w:lastRenderedPageBreak/>
              <w:t>Amendment (Viability</w:t>
            </w:r>
            <w:r>
              <w:rPr>
                <w:rFonts w:ascii="Courier New" w:hAnsi="Courier New" w:cs="Courier New"/>
              </w:rPr>
              <w:t xml:space="preserve"> Supplement)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Aged Care (Transitional Provisions) Amendment (Viability Supplement)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Aged Care (Transitional Provisions) (Subsidy and Other Measures) Amendment (Viability Supplement)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Register of Foreign Ownership of Agricultural Land Amendment (Water)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(Provision of Information — NSW State Authorities Non-contributory Superannuation Scheme) Amendment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Works Committee Legislation (Consequential Amendments)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(2016 Diagnostic Imaging Services Table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(Objective)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(Fees) Amendment (Indexation of Fees)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Biological Control Amendment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Applied Laws Amendment (Suspension)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(2016 Measures No. 2)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Independent Contractors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(Hearing Services Instruments) Sunset-altering Declaration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Building and Construction Industry (Consequential and Transitional Provisions)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(Fees)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(Budget Savings Measures)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Levies Legislation Amendment (Honey)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Antarctic Treaty (Environment Protection) Amendment (Historic Sites and Monuments)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(Digital T</w:t>
            </w:r>
            <w:r>
              <w:rPr>
                <w:rFonts w:ascii="Courier New" w:hAnsi="Courier New" w:cs="Courier New"/>
              </w:rPr>
              <w:t>ransformation Agency)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(Location of Corporate Co</w:t>
            </w:r>
            <w:r>
              <w:rPr>
                <w:rFonts w:ascii="Courier New" w:hAnsi="Courier New" w:cs="Courier New"/>
              </w:rPr>
              <w:t>mmonwealth Entities)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(Budget Savings Measures No. 1)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Ozone Protection and Synthetic Greenhouse Gas Management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Legal Services Directions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(Public Holidays)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(Solicitor-General of the Commonwealth) Appointment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(Acting Solicitor-General During Vacancy in Office) Appointment (No. 1)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(Acting Solicitor-General During Vacancy in Office) Appointment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(Standing Acting Arrangements for Solicitor-General) Appointment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(Terms and Conditions of Acting Solicitor-General)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Applied Laws Amendment (Public Health)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(Public Health)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Crime Commission Amendment (National Policing Information—2016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Legislation Amendment (Wine)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Legal Services Amendment (Repeal of Solicitor-General Opinions) Direction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(Health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(Environment and Energy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Acts Interpretation (Substituted Reference)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(Prohibited Substance Tests)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IF16/530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Force Discipline Amendment (Court Martial and Defence Force Magistrate)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Force Discipline Amendment (Summary Authority)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(Veterinary Exemptions)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Higher Education Support Legislation Amendment (2016 Measures No. 1)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(Relevan</w:t>
            </w:r>
            <w:r>
              <w:rPr>
                <w:rFonts w:ascii="Courier New" w:hAnsi="Courier New" w:cs="Courier New"/>
              </w:rPr>
              <w:t>t Company) Amendment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(Courts)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Cocos (Keeling) Islands (Courts)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(2016 Budget Savings Measures) Principles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IF16/539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1)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IF16/540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6)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IF16/541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2014-2015 (No. 7)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Works Committee Amendment (Threshold Amount)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(Establishment of [name of special account])</w:t>
            </w:r>
            <w:r>
              <w:rPr>
                <w:rFonts w:ascii="Courier New" w:hAnsi="Courier New" w:cs="Courier New"/>
              </w:rPr>
              <w:t xml:space="preserve"> Determination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Privacy Amendment (Australian Government Solicitor and energy and water utilities)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Amendment (2017 Measures No. 1)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(Prohibited and Conditionally Non-prohibited Goods) Amendment (Honey and Bee Products)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(Environment) Amendment (Consultation and Transparency)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Commission Amendment (Applications for Protected Action Ballot Orders)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Legislation Amendment (Aviation Rescue and Fire Fighting Service)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Legislation Amendment (Reforms and Other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Legislation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Legislation Amendment (2017 Measures No. 2)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(General Medical Services Table)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Health Insurance (Pathology Services Table) </w:t>
            </w:r>
            <w:r w:rsidRPr="00876A0F">
              <w:rPr>
                <w:rFonts w:ascii="Courier New" w:hAnsi="Courier New" w:cs="Courier New"/>
              </w:rPr>
              <w:lastRenderedPageBreak/>
              <w:t>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(Diagnostic Imaging Services Table)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Amendment (Pharmaceutical Benefits)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Legislation Amendment (Fees and Other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(Charges) Amendment (2017 Measures No.1)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IF16/561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Legislation Amendment (Budget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Public Governance, Performance and Accountability Amendment (Australian </w:t>
            </w:r>
            <w:r>
              <w:rPr>
                <w:rFonts w:ascii="Courier New" w:hAnsi="Courier New" w:cs="Courier New"/>
              </w:rPr>
              <w:t>Naval Infrastructure) Rule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(Permissible Ingredients) Amendment (2017 Measures No. 1)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(Major Hazard Facility and Asbestos Licensing)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(Cocos and Christmas Islands)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Great Barrier Reef Marine Park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Consequential Amendments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(Imports from East Timor)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(OECD Decisions)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Environment Protection and Biodiversity Conservation Amendment (Cost Recovery)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Greenhouse and Energy Reporting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Renewable Energy (Electricity) Amendment (Percentages)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Environment Protection and Biodiversity Conservation Amendment (CITES)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Instruments Autumn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(Item 1196)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Sunsetting—Approved Occupational Clothing Guidelines)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Sunsetting—Regulations for Certificate of Intention to Export Honey)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Payment Systems (Regulation) Amendment (Interchange Fees)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(Collective Investment Vehicles)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(Improving Bankruptcy and Insolvency Laws)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(ASX Ownership)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Rehabilitation and Compensation (Public Interest Disclosure Certificate)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Legislation Amendment (Airworthiness and Other Matters—2017 Measures No. 2)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Vocational Education and Training Regulator (Charges) (Annual Registration Charge)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Skills Quality Authority Instrument Fixing Fees Amendment (Annual Registration Fees)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Amendment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Amendment (Defined Benefit Interest)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Amendment (Control Orders—Legal Representation for Young People)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Sunsetting—Copyright Instruments)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([TBD] Spec</w:t>
            </w:r>
            <w:r>
              <w:rPr>
                <w:rFonts w:ascii="Courier New" w:hAnsi="Courier New" w:cs="Courier New"/>
              </w:rPr>
              <w:t>ial Account)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([name of special account]) Determi</w:t>
            </w:r>
            <w:r>
              <w:rPr>
                <w:rFonts w:ascii="Courier New" w:hAnsi="Courier New" w:cs="Courier New"/>
              </w:rPr>
              <w:t>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(Repeal of [TBD] Spec</w:t>
            </w:r>
            <w:r>
              <w:rPr>
                <w:rFonts w:ascii="Courier New" w:hAnsi="Courier New" w:cs="Courier New"/>
              </w:rPr>
              <w:t>ial Account)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(Repeal of [name of special account])</w:t>
            </w:r>
            <w:r>
              <w:rPr>
                <w:rFonts w:ascii="Courier New" w:hAnsi="Courier New" w:cs="Courier New"/>
              </w:rPr>
              <w:t xml:space="preserve"> Determination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(Botulinum Toxin Program) Special Arrangement Amendment Instrument 2017 (No. 1)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Registration of Deaths Abroad Amendment Commencement Proclamation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Rehabilitation and Compensation (Pay-related Allowances)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Public Governance, Performance and Accountability Legislation Amendment (Australian Building and Construction Commission) Rules </w:t>
            </w:r>
            <w:r>
              <w:rPr>
                <w:rFonts w:ascii="Courier New" w:hAnsi="Courier New" w:cs="Courier New"/>
              </w:rPr>
              <w:t>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(Sugar Export to the USA Tariff Rate Quotas)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(Dairy Produce Tariff Rate Quotas) Amendment (US TPP Quota Goods)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(Aboriginal and Torres Strait Islander)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Privacy Amendment (Energy and Water </w:t>
            </w:r>
            <w:r w:rsidRPr="00876A0F">
              <w:rPr>
                <w:rFonts w:ascii="Courier New" w:hAnsi="Courier New" w:cs="Courier New"/>
              </w:rPr>
              <w:lastRenderedPageBreak/>
              <w:t>Utilities)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IF16/602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Parliamentary Entitlements Amendment (Presiding Officer and Parliamentary Delegation Travel)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Industry Research and Development (Portland Aluminium Smelter Assistance Program) Instrument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(Registered Organisations) (Transitional Provisions)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(Registered Organisations) Amendment Commencement Proclamation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Security (International Agreements) Amendment (New Zealand)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22/12/2016</w:t>
            </w:r>
          </w:p>
        </w:tc>
      </w:tr>
    </w:tbl>
    <w:p w:rsidR="008351BB" w:rsidRDefault="008351BB" w:rsidP="008351BB">
      <w:pPr>
        <w:pStyle w:val="Head3"/>
      </w:pPr>
      <w:r w:rsidRPr="00B26994">
        <w:t>Other files</w:t>
      </w:r>
    </w:p>
    <w:p w:rsidR="006529D1" w:rsidRPr="006529D1" w:rsidRDefault="006529D1" w:rsidP="006529D1">
      <w:pPr>
        <w:pStyle w:val="Tabl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Date Created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C16/47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Reading and responding to drafts from the Commonwealth Office of Parliamentary Counsel (OPC): answers to common questions from instructors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4/7/2016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C16/52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Publication - Annual Report - Annual Report 2015-2016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BE1225" w:rsidRPr="00876A0F" w:rsidTr="0041793A">
        <w:tc>
          <w:tcPr>
            <w:tcW w:w="1668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C16/90</w:t>
            </w:r>
          </w:p>
        </w:tc>
        <w:tc>
          <w:tcPr>
            <w:tcW w:w="5811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Audit Committee - Audit committee meetings FY 2016/17</w:t>
            </w:r>
          </w:p>
        </w:tc>
        <w:tc>
          <w:tcPr>
            <w:tcW w:w="1974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C16/94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Corporate/Business Plans - Corporate Plan 2016-17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C16/96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High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C16/97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Federal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C16/98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Federal Circuit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C16/99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Family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AGD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General - APSC 2016 State of the Service Agency Survey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General - Compliance with PSPF - Annual reporting to AGD and ANAO - 2014/15 to ....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C16/119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PCC - IT Forum 2017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C16/121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Immigration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C16/122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Environment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Agriculture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Attorney-General’s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6529D1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C16/126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Communications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C16/127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Legislative Drafting - General - Defence - </w:t>
            </w:r>
            <w:r w:rsidRPr="00876A0F">
              <w:rPr>
                <w:rFonts w:ascii="Courier New" w:hAnsi="Courier New" w:cs="Courier New"/>
              </w:rPr>
              <w:lastRenderedPageBreak/>
              <w:t>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C16/128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Education and Training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Employment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Finance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C16/131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Foreign Affairs and Trade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C16/132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Human Services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C16/133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Industry and Science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Infrastructure and Regional Development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Parliamentary Services and Parliament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C16/136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Prime Minister and Cabinet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C16/137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Social Services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C16/138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Treasury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Health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C16/140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Veterans’ Affairs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C16/144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Legislative Process Courses - Defence courses 2017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</w:tbl>
    <w:p w:rsidR="000003DB" w:rsidRPr="00876A0F" w:rsidRDefault="000003DB" w:rsidP="00876A0F">
      <w:pPr>
        <w:pStyle w:val="PlainText"/>
        <w:rPr>
          <w:rFonts w:ascii="Courier New" w:hAnsi="Courier New" w:cs="Courier New"/>
        </w:rPr>
      </w:pPr>
    </w:p>
    <w:sectPr w:rsidR="000003DB" w:rsidRPr="00876A0F" w:rsidSect="00000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B3" w:rsidRDefault="00A630B3" w:rsidP="00876A0F">
      <w:pPr>
        <w:spacing w:line="240" w:lineRule="auto"/>
      </w:pPr>
      <w:r>
        <w:separator/>
      </w:r>
    </w:p>
  </w:endnote>
  <w:endnote w:type="continuationSeparator" w:id="0">
    <w:p w:rsidR="00A630B3" w:rsidRDefault="00A630B3" w:rsidP="0087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2CB0C630-D740-4731-890C-BDF82EFAC34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B3" w:rsidRDefault="00A630B3" w:rsidP="00876A0F">
      <w:pPr>
        <w:spacing w:line="240" w:lineRule="auto"/>
      </w:pPr>
      <w:r>
        <w:separator/>
      </w:r>
    </w:p>
  </w:footnote>
  <w:footnote w:type="continuationSeparator" w:id="0">
    <w:p w:rsidR="00A630B3" w:rsidRDefault="00A630B3" w:rsidP="00876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TrueTypeFonts/>
  <w:saveSubsetFont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6B"/>
    <w:rsid w:val="000003DB"/>
    <w:rsid w:val="00025C6B"/>
    <w:rsid w:val="00042388"/>
    <w:rsid w:val="000C1383"/>
    <w:rsid w:val="003A6319"/>
    <w:rsid w:val="006529D1"/>
    <w:rsid w:val="008351BB"/>
    <w:rsid w:val="00876A0F"/>
    <w:rsid w:val="00902862"/>
    <w:rsid w:val="00A630B3"/>
    <w:rsid w:val="00B343BC"/>
    <w:rsid w:val="00B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A0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1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1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7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876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6A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876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6A0F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876A0F"/>
  </w:style>
  <w:style w:type="paragraph" w:customStyle="1" w:styleId="OPCParaBase">
    <w:name w:val="OPCParaBase"/>
    <w:qFormat/>
    <w:rsid w:val="00876A0F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76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6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6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6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6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6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6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6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6A0F"/>
  </w:style>
  <w:style w:type="paragraph" w:customStyle="1" w:styleId="Blocks">
    <w:name w:val="Blocks"/>
    <w:aliases w:val="bb"/>
    <w:basedOn w:val="OPCParaBase"/>
    <w:qFormat/>
    <w:rsid w:val="00876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6A0F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876A0F"/>
    <w:rPr>
      <w:i/>
    </w:rPr>
  </w:style>
  <w:style w:type="paragraph" w:customStyle="1" w:styleId="BoxList">
    <w:name w:val="BoxList"/>
    <w:aliases w:val="bl"/>
    <w:basedOn w:val="BoxText"/>
    <w:qFormat/>
    <w:rsid w:val="00876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6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6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6A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6A0F"/>
  </w:style>
  <w:style w:type="character" w:customStyle="1" w:styleId="CharAmPartText">
    <w:name w:val="CharAmPartText"/>
    <w:basedOn w:val="OPCCharBase"/>
    <w:uiPriority w:val="1"/>
    <w:qFormat/>
    <w:rsid w:val="00876A0F"/>
  </w:style>
  <w:style w:type="character" w:customStyle="1" w:styleId="CharAmSchNo">
    <w:name w:val="CharAmSchNo"/>
    <w:basedOn w:val="OPCCharBase"/>
    <w:uiPriority w:val="1"/>
    <w:qFormat/>
    <w:rsid w:val="00876A0F"/>
  </w:style>
  <w:style w:type="character" w:customStyle="1" w:styleId="CharAmSchText">
    <w:name w:val="CharAmSchText"/>
    <w:basedOn w:val="OPCCharBase"/>
    <w:uiPriority w:val="1"/>
    <w:qFormat/>
    <w:rsid w:val="00876A0F"/>
  </w:style>
  <w:style w:type="character" w:customStyle="1" w:styleId="CharBoldItalic">
    <w:name w:val="CharBoldItalic"/>
    <w:basedOn w:val="OPCCharBase"/>
    <w:uiPriority w:val="1"/>
    <w:qFormat/>
    <w:rsid w:val="00876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6A0F"/>
  </w:style>
  <w:style w:type="character" w:customStyle="1" w:styleId="CharChapText">
    <w:name w:val="CharChapText"/>
    <w:basedOn w:val="OPCCharBase"/>
    <w:uiPriority w:val="1"/>
    <w:qFormat/>
    <w:rsid w:val="00876A0F"/>
  </w:style>
  <w:style w:type="character" w:customStyle="1" w:styleId="CharDivNo">
    <w:name w:val="CharDivNo"/>
    <w:basedOn w:val="OPCCharBase"/>
    <w:uiPriority w:val="1"/>
    <w:qFormat/>
    <w:rsid w:val="00876A0F"/>
  </w:style>
  <w:style w:type="character" w:customStyle="1" w:styleId="CharDivText">
    <w:name w:val="CharDivText"/>
    <w:basedOn w:val="OPCCharBase"/>
    <w:uiPriority w:val="1"/>
    <w:qFormat/>
    <w:rsid w:val="00876A0F"/>
  </w:style>
  <w:style w:type="character" w:customStyle="1" w:styleId="CharItalic">
    <w:name w:val="CharItalic"/>
    <w:basedOn w:val="OPCCharBase"/>
    <w:uiPriority w:val="1"/>
    <w:qFormat/>
    <w:rsid w:val="00876A0F"/>
    <w:rPr>
      <w:i/>
    </w:rPr>
  </w:style>
  <w:style w:type="character" w:customStyle="1" w:styleId="CharPartNo">
    <w:name w:val="CharPartNo"/>
    <w:basedOn w:val="OPCCharBase"/>
    <w:uiPriority w:val="1"/>
    <w:qFormat/>
    <w:rsid w:val="00876A0F"/>
  </w:style>
  <w:style w:type="character" w:customStyle="1" w:styleId="CharPartText">
    <w:name w:val="CharPartText"/>
    <w:basedOn w:val="OPCCharBase"/>
    <w:uiPriority w:val="1"/>
    <w:qFormat/>
    <w:rsid w:val="00876A0F"/>
  </w:style>
  <w:style w:type="character" w:customStyle="1" w:styleId="CharSectno">
    <w:name w:val="CharSectno"/>
    <w:basedOn w:val="OPCCharBase"/>
    <w:uiPriority w:val="1"/>
    <w:qFormat/>
    <w:rsid w:val="00876A0F"/>
  </w:style>
  <w:style w:type="character" w:customStyle="1" w:styleId="CharSubdNo">
    <w:name w:val="CharSubdNo"/>
    <w:basedOn w:val="OPCCharBase"/>
    <w:uiPriority w:val="1"/>
    <w:qFormat/>
    <w:rsid w:val="00876A0F"/>
  </w:style>
  <w:style w:type="character" w:customStyle="1" w:styleId="CharSubdText">
    <w:name w:val="CharSubdText"/>
    <w:basedOn w:val="OPCCharBase"/>
    <w:uiPriority w:val="1"/>
    <w:qFormat/>
    <w:rsid w:val="00876A0F"/>
  </w:style>
  <w:style w:type="paragraph" w:customStyle="1" w:styleId="CTA--">
    <w:name w:val="CTA --"/>
    <w:basedOn w:val="OPCParaBase"/>
    <w:next w:val="Normal"/>
    <w:rsid w:val="00876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6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6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6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6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6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6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6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6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6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6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6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6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6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6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6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6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6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6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6A0F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876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6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6A0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6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6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6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876A0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6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6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6A0F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876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6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6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6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6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6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6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6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6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6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6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6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6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6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6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6A0F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876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6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6A0F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876A0F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876A0F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6A0F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6A0F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876A0F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876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6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6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6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6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876A0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876A0F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876A0F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876A0F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876A0F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876A0F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76A0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76A0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76A0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876A0F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876A0F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876A0F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876A0F"/>
  </w:style>
  <w:style w:type="paragraph" w:styleId="BalloonText">
    <w:name w:val="Balloon Text"/>
    <w:basedOn w:val="Normal"/>
    <w:link w:val="BalloonTextChar"/>
    <w:uiPriority w:val="99"/>
    <w:semiHidden/>
    <w:unhideWhenUsed/>
    <w:rsid w:val="00876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F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876A0F"/>
  </w:style>
  <w:style w:type="paragraph" w:customStyle="1" w:styleId="notetext">
    <w:name w:val="note(text)"/>
    <w:aliases w:val="n"/>
    <w:basedOn w:val="OPCParaBase"/>
    <w:rsid w:val="00876A0F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6A0F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6A0F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6A0F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6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6A0F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876A0F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876A0F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876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A0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1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1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7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876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6A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876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6A0F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876A0F"/>
  </w:style>
  <w:style w:type="paragraph" w:customStyle="1" w:styleId="OPCParaBase">
    <w:name w:val="OPCParaBase"/>
    <w:qFormat/>
    <w:rsid w:val="00876A0F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76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6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6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6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6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6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6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6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6A0F"/>
  </w:style>
  <w:style w:type="paragraph" w:customStyle="1" w:styleId="Blocks">
    <w:name w:val="Blocks"/>
    <w:aliases w:val="bb"/>
    <w:basedOn w:val="OPCParaBase"/>
    <w:qFormat/>
    <w:rsid w:val="00876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6A0F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876A0F"/>
    <w:rPr>
      <w:i/>
    </w:rPr>
  </w:style>
  <w:style w:type="paragraph" w:customStyle="1" w:styleId="BoxList">
    <w:name w:val="BoxList"/>
    <w:aliases w:val="bl"/>
    <w:basedOn w:val="BoxText"/>
    <w:qFormat/>
    <w:rsid w:val="00876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6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6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6A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6A0F"/>
  </w:style>
  <w:style w:type="character" w:customStyle="1" w:styleId="CharAmPartText">
    <w:name w:val="CharAmPartText"/>
    <w:basedOn w:val="OPCCharBase"/>
    <w:uiPriority w:val="1"/>
    <w:qFormat/>
    <w:rsid w:val="00876A0F"/>
  </w:style>
  <w:style w:type="character" w:customStyle="1" w:styleId="CharAmSchNo">
    <w:name w:val="CharAmSchNo"/>
    <w:basedOn w:val="OPCCharBase"/>
    <w:uiPriority w:val="1"/>
    <w:qFormat/>
    <w:rsid w:val="00876A0F"/>
  </w:style>
  <w:style w:type="character" w:customStyle="1" w:styleId="CharAmSchText">
    <w:name w:val="CharAmSchText"/>
    <w:basedOn w:val="OPCCharBase"/>
    <w:uiPriority w:val="1"/>
    <w:qFormat/>
    <w:rsid w:val="00876A0F"/>
  </w:style>
  <w:style w:type="character" w:customStyle="1" w:styleId="CharBoldItalic">
    <w:name w:val="CharBoldItalic"/>
    <w:basedOn w:val="OPCCharBase"/>
    <w:uiPriority w:val="1"/>
    <w:qFormat/>
    <w:rsid w:val="00876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6A0F"/>
  </w:style>
  <w:style w:type="character" w:customStyle="1" w:styleId="CharChapText">
    <w:name w:val="CharChapText"/>
    <w:basedOn w:val="OPCCharBase"/>
    <w:uiPriority w:val="1"/>
    <w:qFormat/>
    <w:rsid w:val="00876A0F"/>
  </w:style>
  <w:style w:type="character" w:customStyle="1" w:styleId="CharDivNo">
    <w:name w:val="CharDivNo"/>
    <w:basedOn w:val="OPCCharBase"/>
    <w:uiPriority w:val="1"/>
    <w:qFormat/>
    <w:rsid w:val="00876A0F"/>
  </w:style>
  <w:style w:type="character" w:customStyle="1" w:styleId="CharDivText">
    <w:name w:val="CharDivText"/>
    <w:basedOn w:val="OPCCharBase"/>
    <w:uiPriority w:val="1"/>
    <w:qFormat/>
    <w:rsid w:val="00876A0F"/>
  </w:style>
  <w:style w:type="character" w:customStyle="1" w:styleId="CharItalic">
    <w:name w:val="CharItalic"/>
    <w:basedOn w:val="OPCCharBase"/>
    <w:uiPriority w:val="1"/>
    <w:qFormat/>
    <w:rsid w:val="00876A0F"/>
    <w:rPr>
      <w:i/>
    </w:rPr>
  </w:style>
  <w:style w:type="character" w:customStyle="1" w:styleId="CharPartNo">
    <w:name w:val="CharPartNo"/>
    <w:basedOn w:val="OPCCharBase"/>
    <w:uiPriority w:val="1"/>
    <w:qFormat/>
    <w:rsid w:val="00876A0F"/>
  </w:style>
  <w:style w:type="character" w:customStyle="1" w:styleId="CharPartText">
    <w:name w:val="CharPartText"/>
    <w:basedOn w:val="OPCCharBase"/>
    <w:uiPriority w:val="1"/>
    <w:qFormat/>
    <w:rsid w:val="00876A0F"/>
  </w:style>
  <w:style w:type="character" w:customStyle="1" w:styleId="CharSectno">
    <w:name w:val="CharSectno"/>
    <w:basedOn w:val="OPCCharBase"/>
    <w:uiPriority w:val="1"/>
    <w:qFormat/>
    <w:rsid w:val="00876A0F"/>
  </w:style>
  <w:style w:type="character" w:customStyle="1" w:styleId="CharSubdNo">
    <w:name w:val="CharSubdNo"/>
    <w:basedOn w:val="OPCCharBase"/>
    <w:uiPriority w:val="1"/>
    <w:qFormat/>
    <w:rsid w:val="00876A0F"/>
  </w:style>
  <w:style w:type="character" w:customStyle="1" w:styleId="CharSubdText">
    <w:name w:val="CharSubdText"/>
    <w:basedOn w:val="OPCCharBase"/>
    <w:uiPriority w:val="1"/>
    <w:qFormat/>
    <w:rsid w:val="00876A0F"/>
  </w:style>
  <w:style w:type="paragraph" w:customStyle="1" w:styleId="CTA--">
    <w:name w:val="CTA --"/>
    <w:basedOn w:val="OPCParaBase"/>
    <w:next w:val="Normal"/>
    <w:rsid w:val="00876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6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6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6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6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6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6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6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6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6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6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6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6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6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6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6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6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6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6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6A0F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876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6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6A0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6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6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6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876A0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6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6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6A0F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876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6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6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6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6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6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6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6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6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6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6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6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6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6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6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6A0F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876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6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6A0F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876A0F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876A0F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6A0F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6A0F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876A0F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876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6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6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6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6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876A0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876A0F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876A0F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876A0F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876A0F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876A0F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76A0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76A0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76A0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876A0F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876A0F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876A0F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876A0F"/>
  </w:style>
  <w:style w:type="paragraph" w:styleId="BalloonText">
    <w:name w:val="Balloon Text"/>
    <w:basedOn w:val="Normal"/>
    <w:link w:val="BalloonTextChar"/>
    <w:uiPriority w:val="99"/>
    <w:semiHidden/>
    <w:unhideWhenUsed/>
    <w:rsid w:val="00876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F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876A0F"/>
  </w:style>
  <w:style w:type="paragraph" w:customStyle="1" w:styleId="notetext">
    <w:name w:val="note(text)"/>
    <w:aliases w:val="n"/>
    <w:basedOn w:val="OPCParaBase"/>
    <w:rsid w:val="00876A0F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6A0F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6A0F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6A0F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6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6A0F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876A0F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876A0F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876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17</Pages>
  <Words>4691</Words>
  <Characters>34970</Characters>
  <Application>Microsoft Office Word</Application>
  <DocSecurity>0</DocSecurity>
  <Lines>1752</Lines>
  <Paragraphs>1216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38417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subject/>
  <dc:creator>Kugler</dc:creator>
  <cp:keywords/>
  <dc:description/>
  <cp:lastModifiedBy>Kugler</cp:lastModifiedBy>
  <cp:revision>2</cp:revision>
  <dcterms:created xsi:type="dcterms:W3CDTF">2017-02-07T01:01:00Z</dcterms:created>
  <dcterms:modified xsi:type="dcterms:W3CDTF">2017-02-07T01:01:00Z</dcterms:modified>
  <cp:category>Other - Approval by PQ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8193" name="TrimID">
    <vt:lpwstr>PC:D17/1309</vt:lpwstr>
  </property>
</Properties>
</file>