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0D2" w:rsidRPr="00640956" w:rsidRDefault="000C00D2" w:rsidP="00D3414C">
      <w:pPr>
        <w:pStyle w:val="Head1"/>
      </w:pPr>
      <w:bookmarkStart w:id="0" w:name="_GoBack"/>
      <w:bookmarkEnd w:id="0"/>
      <w:r w:rsidRPr="00640956">
        <w:t>Drafting Direction No. 4.7</w:t>
      </w:r>
      <w:r w:rsidRPr="00640956">
        <w:br/>
      </w:r>
      <w:r w:rsidR="00EA75C8" w:rsidRPr="00640956">
        <w:t>Deputy Speaker</w:t>
      </w:r>
      <w:r w:rsidRPr="00640956">
        <w:t>’s and Chair’s amendments</w:t>
      </w:r>
      <w:r w:rsidR="00E61058" w:rsidRPr="00640956">
        <w:t>, and changes to Minister’s copy of Bill</w:t>
      </w:r>
    </w:p>
    <w:p w:rsidR="00517ECA" w:rsidRPr="00640956" w:rsidRDefault="00517ECA" w:rsidP="00517ECA">
      <w:pPr>
        <w:pStyle w:val="Release"/>
      </w:pPr>
      <w:r w:rsidRPr="00640956">
        <w:t>Document release</w:t>
      </w:r>
      <w:r w:rsidRPr="00D05376">
        <w:rPr>
          <w:i/>
        </w:rPr>
        <w:t xml:space="preserve"> </w:t>
      </w:r>
      <w:r w:rsidR="006270E5" w:rsidRPr="002C227B">
        <w:t>4.</w:t>
      </w:r>
      <w:r w:rsidR="00D05376" w:rsidRPr="002C227B">
        <w:t>2</w:t>
      </w:r>
    </w:p>
    <w:p w:rsidR="00517ECA" w:rsidRPr="00640956" w:rsidRDefault="00517ECA" w:rsidP="00517ECA">
      <w:pPr>
        <w:pStyle w:val="Issued"/>
      </w:pPr>
      <w:r w:rsidRPr="00640956">
        <w:t>Reissued</w:t>
      </w:r>
      <w:r w:rsidR="002C227B">
        <w:t xml:space="preserve"> January 2023</w:t>
      </w:r>
    </w:p>
    <w:p w:rsidR="000C00D2" w:rsidRPr="00640956" w:rsidRDefault="000C00D2" w:rsidP="000C00D2"/>
    <w:p w:rsidR="000C00D2" w:rsidRPr="00640956" w:rsidRDefault="000C00D2" w:rsidP="000C00D2">
      <w:pPr>
        <w:rPr>
          <w:sz w:val="32"/>
        </w:rPr>
      </w:pPr>
      <w:r w:rsidRPr="00640956">
        <w:rPr>
          <w:sz w:val="32"/>
        </w:rPr>
        <w:t>Contents</w:t>
      </w:r>
    </w:p>
    <w:p w:rsidR="002C227B" w:rsidRDefault="001049E7">
      <w:pPr>
        <w:pStyle w:val="TOC2"/>
        <w:rPr>
          <w:rFonts w:asciiTheme="minorHAnsi" w:eastAsiaTheme="minorEastAsia" w:hAnsiTheme="minorHAnsi" w:cstheme="minorBidi"/>
          <w:b w:val="0"/>
          <w:sz w:val="22"/>
          <w:szCs w:val="22"/>
        </w:rPr>
      </w:pPr>
      <w:r>
        <w:fldChar w:fldCharType="begin"/>
      </w:r>
      <w:r>
        <w:instrText xml:space="preserve"> TOC \o "2-9" </w:instrText>
      </w:r>
      <w:r>
        <w:fldChar w:fldCharType="separate"/>
      </w:r>
      <w:r w:rsidR="002C227B">
        <w:t>Part 1—Deputy Speaker’s and Chair’s amendments</w:t>
      </w:r>
      <w:r w:rsidR="002C227B" w:rsidRPr="002C227B">
        <w:rPr>
          <w:b w:val="0"/>
          <w:sz w:val="20"/>
        </w:rPr>
        <w:tab/>
      </w:r>
      <w:r w:rsidR="002C227B" w:rsidRPr="002C227B">
        <w:rPr>
          <w:b w:val="0"/>
          <w:sz w:val="20"/>
        </w:rPr>
        <w:fldChar w:fldCharType="begin"/>
      </w:r>
      <w:r w:rsidR="002C227B" w:rsidRPr="002C227B">
        <w:rPr>
          <w:b w:val="0"/>
          <w:sz w:val="20"/>
        </w:rPr>
        <w:instrText xml:space="preserve"> PAGEREF _Toc124255433 \h </w:instrText>
      </w:r>
      <w:r w:rsidR="002C227B" w:rsidRPr="002C227B">
        <w:rPr>
          <w:b w:val="0"/>
          <w:sz w:val="20"/>
        </w:rPr>
      </w:r>
      <w:r w:rsidR="002C227B" w:rsidRPr="002C227B">
        <w:rPr>
          <w:b w:val="0"/>
          <w:sz w:val="20"/>
        </w:rPr>
        <w:fldChar w:fldCharType="separate"/>
      </w:r>
      <w:r w:rsidR="00D72383">
        <w:rPr>
          <w:b w:val="0"/>
          <w:sz w:val="20"/>
        </w:rPr>
        <w:t>2</w:t>
      </w:r>
      <w:r w:rsidR="002C227B" w:rsidRPr="002C227B">
        <w:rPr>
          <w:b w:val="0"/>
          <w:sz w:val="20"/>
        </w:rPr>
        <w:fldChar w:fldCharType="end"/>
      </w:r>
    </w:p>
    <w:p w:rsidR="002C227B" w:rsidRDefault="002C227B">
      <w:pPr>
        <w:pStyle w:val="TOC3"/>
        <w:rPr>
          <w:rFonts w:asciiTheme="minorHAnsi" w:eastAsiaTheme="minorEastAsia" w:hAnsiTheme="minorHAnsi" w:cstheme="minorBidi"/>
          <w:sz w:val="22"/>
          <w:szCs w:val="22"/>
        </w:rPr>
      </w:pPr>
      <w:r>
        <w:t>Power to make Deputy Speaker’s and Chair’s amendments</w:t>
      </w:r>
      <w:r w:rsidRPr="002C227B">
        <w:rPr>
          <w:sz w:val="20"/>
        </w:rPr>
        <w:tab/>
      </w:r>
      <w:r w:rsidRPr="002C227B">
        <w:rPr>
          <w:sz w:val="20"/>
        </w:rPr>
        <w:fldChar w:fldCharType="begin"/>
      </w:r>
      <w:r w:rsidRPr="002C227B">
        <w:rPr>
          <w:sz w:val="20"/>
        </w:rPr>
        <w:instrText xml:space="preserve"> PAGEREF _Toc124255434 \h </w:instrText>
      </w:r>
      <w:r w:rsidRPr="002C227B">
        <w:rPr>
          <w:sz w:val="20"/>
        </w:rPr>
      </w:r>
      <w:r w:rsidRPr="002C227B">
        <w:rPr>
          <w:sz w:val="20"/>
        </w:rPr>
        <w:fldChar w:fldCharType="separate"/>
      </w:r>
      <w:r w:rsidR="00D72383">
        <w:rPr>
          <w:sz w:val="20"/>
        </w:rPr>
        <w:t>2</w:t>
      </w:r>
      <w:r w:rsidRPr="002C227B">
        <w:rPr>
          <w:sz w:val="20"/>
        </w:rPr>
        <w:fldChar w:fldCharType="end"/>
      </w:r>
    </w:p>
    <w:p w:rsidR="002C227B" w:rsidRDefault="002C227B">
      <w:pPr>
        <w:pStyle w:val="TOC3"/>
        <w:rPr>
          <w:rFonts w:asciiTheme="minorHAnsi" w:eastAsiaTheme="minorEastAsia" w:hAnsiTheme="minorHAnsi" w:cstheme="minorBidi"/>
          <w:sz w:val="22"/>
          <w:szCs w:val="22"/>
        </w:rPr>
      </w:pPr>
      <w:r>
        <w:t>Procedure for Deputy Speaker’s or Chair’s amendments of Bills</w:t>
      </w:r>
      <w:r w:rsidRPr="002C227B">
        <w:rPr>
          <w:sz w:val="20"/>
        </w:rPr>
        <w:tab/>
      </w:r>
      <w:r w:rsidRPr="002C227B">
        <w:rPr>
          <w:sz w:val="20"/>
        </w:rPr>
        <w:fldChar w:fldCharType="begin"/>
      </w:r>
      <w:r w:rsidRPr="002C227B">
        <w:rPr>
          <w:sz w:val="20"/>
        </w:rPr>
        <w:instrText xml:space="preserve"> PAGEREF _Toc124255435 \h </w:instrText>
      </w:r>
      <w:r w:rsidRPr="002C227B">
        <w:rPr>
          <w:sz w:val="20"/>
        </w:rPr>
      </w:r>
      <w:r w:rsidRPr="002C227B">
        <w:rPr>
          <w:sz w:val="20"/>
        </w:rPr>
        <w:fldChar w:fldCharType="separate"/>
      </w:r>
      <w:r w:rsidR="00D72383">
        <w:rPr>
          <w:sz w:val="20"/>
        </w:rPr>
        <w:t>2</w:t>
      </w:r>
      <w:r w:rsidRPr="002C227B">
        <w:rPr>
          <w:sz w:val="20"/>
        </w:rPr>
        <w:fldChar w:fldCharType="end"/>
      </w:r>
    </w:p>
    <w:p w:rsidR="002C227B" w:rsidRDefault="002C227B">
      <w:pPr>
        <w:pStyle w:val="TOC4"/>
        <w:rPr>
          <w:rFonts w:asciiTheme="minorHAnsi" w:eastAsiaTheme="minorEastAsia" w:hAnsiTheme="minorHAnsi" w:cstheme="minorBidi"/>
          <w:sz w:val="22"/>
          <w:szCs w:val="22"/>
        </w:rPr>
      </w:pPr>
      <w:r>
        <w:t>Initial discussion</w:t>
      </w:r>
      <w:r w:rsidRPr="002C227B">
        <w:rPr>
          <w:sz w:val="20"/>
        </w:rPr>
        <w:tab/>
      </w:r>
      <w:r w:rsidRPr="002C227B">
        <w:rPr>
          <w:sz w:val="20"/>
        </w:rPr>
        <w:fldChar w:fldCharType="begin"/>
      </w:r>
      <w:r w:rsidRPr="002C227B">
        <w:rPr>
          <w:sz w:val="20"/>
        </w:rPr>
        <w:instrText xml:space="preserve"> PAGEREF _Toc124255436 \h </w:instrText>
      </w:r>
      <w:r w:rsidRPr="002C227B">
        <w:rPr>
          <w:sz w:val="20"/>
        </w:rPr>
      </w:r>
      <w:r w:rsidRPr="002C227B">
        <w:rPr>
          <w:sz w:val="20"/>
        </w:rPr>
        <w:fldChar w:fldCharType="separate"/>
      </w:r>
      <w:r w:rsidR="00D72383">
        <w:rPr>
          <w:sz w:val="20"/>
        </w:rPr>
        <w:t>2</w:t>
      </w:r>
      <w:r w:rsidRPr="002C227B">
        <w:rPr>
          <w:sz w:val="20"/>
        </w:rPr>
        <w:fldChar w:fldCharType="end"/>
      </w:r>
    </w:p>
    <w:p w:rsidR="002C227B" w:rsidRDefault="002C227B">
      <w:pPr>
        <w:pStyle w:val="TOC4"/>
        <w:rPr>
          <w:rFonts w:asciiTheme="minorHAnsi" w:eastAsiaTheme="minorEastAsia" w:hAnsiTheme="minorHAnsi" w:cstheme="minorBidi"/>
          <w:sz w:val="22"/>
          <w:szCs w:val="22"/>
        </w:rPr>
      </w:pPr>
      <w:r>
        <w:t>Formal request for amendment</w:t>
      </w:r>
      <w:r w:rsidRPr="002C227B">
        <w:rPr>
          <w:sz w:val="20"/>
        </w:rPr>
        <w:tab/>
      </w:r>
      <w:r w:rsidRPr="002C227B">
        <w:rPr>
          <w:sz w:val="20"/>
        </w:rPr>
        <w:fldChar w:fldCharType="begin"/>
      </w:r>
      <w:r w:rsidRPr="002C227B">
        <w:rPr>
          <w:sz w:val="20"/>
        </w:rPr>
        <w:instrText xml:space="preserve"> PAGEREF _Toc124255437 \h </w:instrText>
      </w:r>
      <w:r w:rsidRPr="002C227B">
        <w:rPr>
          <w:sz w:val="20"/>
        </w:rPr>
      </w:r>
      <w:r w:rsidRPr="002C227B">
        <w:rPr>
          <w:sz w:val="20"/>
        </w:rPr>
        <w:fldChar w:fldCharType="separate"/>
      </w:r>
      <w:r w:rsidR="00D72383">
        <w:rPr>
          <w:sz w:val="20"/>
        </w:rPr>
        <w:t>2</w:t>
      </w:r>
      <w:r w:rsidRPr="002C227B">
        <w:rPr>
          <w:sz w:val="20"/>
        </w:rPr>
        <w:fldChar w:fldCharType="end"/>
      </w:r>
    </w:p>
    <w:p w:rsidR="002C227B" w:rsidRDefault="002C227B">
      <w:pPr>
        <w:pStyle w:val="TOC4"/>
        <w:rPr>
          <w:rFonts w:asciiTheme="minorHAnsi" w:eastAsiaTheme="minorEastAsia" w:hAnsiTheme="minorHAnsi" w:cstheme="minorBidi"/>
          <w:sz w:val="22"/>
          <w:szCs w:val="22"/>
        </w:rPr>
      </w:pPr>
      <w:r>
        <w:t>Incorporation of amendments</w:t>
      </w:r>
      <w:r w:rsidRPr="002C227B">
        <w:rPr>
          <w:sz w:val="20"/>
        </w:rPr>
        <w:tab/>
      </w:r>
      <w:r w:rsidRPr="002C227B">
        <w:rPr>
          <w:sz w:val="20"/>
        </w:rPr>
        <w:fldChar w:fldCharType="begin"/>
      </w:r>
      <w:r w:rsidRPr="002C227B">
        <w:rPr>
          <w:sz w:val="20"/>
        </w:rPr>
        <w:instrText xml:space="preserve"> PAGEREF _Toc124255438 \h </w:instrText>
      </w:r>
      <w:r w:rsidRPr="002C227B">
        <w:rPr>
          <w:sz w:val="20"/>
        </w:rPr>
      </w:r>
      <w:r w:rsidRPr="002C227B">
        <w:rPr>
          <w:sz w:val="20"/>
        </w:rPr>
        <w:fldChar w:fldCharType="separate"/>
      </w:r>
      <w:r w:rsidR="00D72383">
        <w:rPr>
          <w:sz w:val="20"/>
        </w:rPr>
        <w:t>3</w:t>
      </w:r>
      <w:r w:rsidRPr="002C227B">
        <w:rPr>
          <w:sz w:val="20"/>
        </w:rPr>
        <w:fldChar w:fldCharType="end"/>
      </w:r>
    </w:p>
    <w:p w:rsidR="002C227B" w:rsidRDefault="002C227B">
      <w:pPr>
        <w:pStyle w:val="TOC4"/>
        <w:rPr>
          <w:rFonts w:asciiTheme="minorHAnsi" w:eastAsiaTheme="minorEastAsia" w:hAnsiTheme="minorHAnsi" w:cstheme="minorBidi"/>
          <w:sz w:val="22"/>
          <w:szCs w:val="22"/>
        </w:rPr>
      </w:pPr>
      <w:r>
        <w:t>Declined requests</w:t>
      </w:r>
      <w:r w:rsidRPr="002C227B">
        <w:rPr>
          <w:sz w:val="20"/>
        </w:rPr>
        <w:tab/>
      </w:r>
      <w:r w:rsidRPr="002C227B">
        <w:rPr>
          <w:sz w:val="20"/>
        </w:rPr>
        <w:fldChar w:fldCharType="begin"/>
      </w:r>
      <w:r w:rsidRPr="002C227B">
        <w:rPr>
          <w:sz w:val="20"/>
        </w:rPr>
        <w:instrText xml:space="preserve"> PAGEREF _Toc124255439 \h </w:instrText>
      </w:r>
      <w:r w:rsidRPr="002C227B">
        <w:rPr>
          <w:sz w:val="20"/>
        </w:rPr>
      </w:r>
      <w:r w:rsidRPr="002C227B">
        <w:rPr>
          <w:sz w:val="20"/>
        </w:rPr>
        <w:fldChar w:fldCharType="separate"/>
      </w:r>
      <w:r w:rsidR="00D72383">
        <w:rPr>
          <w:sz w:val="20"/>
        </w:rPr>
        <w:t>3</w:t>
      </w:r>
      <w:r w:rsidRPr="002C227B">
        <w:rPr>
          <w:sz w:val="20"/>
        </w:rPr>
        <w:fldChar w:fldCharType="end"/>
      </w:r>
    </w:p>
    <w:p w:rsidR="002C227B" w:rsidRDefault="002C227B">
      <w:pPr>
        <w:pStyle w:val="TOC3"/>
        <w:rPr>
          <w:rFonts w:asciiTheme="minorHAnsi" w:eastAsiaTheme="minorEastAsia" w:hAnsiTheme="minorHAnsi" w:cstheme="minorBidi"/>
          <w:sz w:val="22"/>
          <w:szCs w:val="22"/>
        </w:rPr>
      </w:pPr>
      <w:r>
        <w:t>Procedure for Deputy Speaker’s or Chair’s amendments of parliamentary amendments</w:t>
      </w:r>
      <w:r w:rsidRPr="002C227B">
        <w:rPr>
          <w:sz w:val="20"/>
        </w:rPr>
        <w:tab/>
      </w:r>
      <w:r w:rsidRPr="002C227B">
        <w:rPr>
          <w:sz w:val="20"/>
        </w:rPr>
        <w:fldChar w:fldCharType="begin"/>
      </w:r>
      <w:r w:rsidRPr="002C227B">
        <w:rPr>
          <w:sz w:val="20"/>
        </w:rPr>
        <w:instrText xml:space="preserve"> PAGEREF _Toc124255440 \h </w:instrText>
      </w:r>
      <w:r w:rsidRPr="002C227B">
        <w:rPr>
          <w:sz w:val="20"/>
        </w:rPr>
      </w:r>
      <w:r w:rsidRPr="002C227B">
        <w:rPr>
          <w:sz w:val="20"/>
        </w:rPr>
        <w:fldChar w:fldCharType="separate"/>
      </w:r>
      <w:r w:rsidR="00D72383">
        <w:rPr>
          <w:sz w:val="20"/>
        </w:rPr>
        <w:t>3</w:t>
      </w:r>
      <w:r w:rsidRPr="002C227B">
        <w:rPr>
          <w:sz w:val="20"/>
        </w:rPr>
        <w:fldChar w:fldCharType="end"/>
      </w:r>
    </w:p>
    <w:p w:rsidR="002C227B" w:rsidRDefault="002C227B">
      <w:pPr>
        <w:pStyle w:val="TOC4"/>
        <w:rPr>
          <w:rFonts w:asciiTheme="minorHAnsi" w:eastAsiaTheme="minorEastAsia" w:hAnsiTheme="minorHAnsi" w:cstheme="minorBidi"/>
          <w:sz w:val="22"/>
          <w:szCs w:val="22"/>
        </w:rPr>
      </w:pPr>
      <w:r>
        <w:t>Parliamentary amendment has not yet been moved</w:t>
      </w:r>
      <w:r w:rsidRPr="002C227B">
        <w:rPr>
          <w:sz w:val="20"/>
        </w:rPr>
        <w:tab/>
      </w:r>
      <w:r w:rsidRPr="002C227B">
        <w:rPr>
          <w:sz w:val="20"/>
        </w:rPr>
        <w:fldChar w:fldCharType="begin"/>
      </w:r>
      <w:r w:rsidRPr="002C227B">
        <w:rPr>
          <w:sz w:val="20"/>
        </w:rPr>
        <w:instrText xml:space="preserve"> PAGEREF _Toc124255441 \h </w:instrText>
      </w:r>
      <w:r w:rsidRPr="002C227B">
        <w:rPr>
          <w:sz w:val="20"/>
        </w:rPr>
      </w:r>
      <w:r w:rsidRPr="002C227B">
        <w:rPr>
          <w:sz w:val="20"/>
        </w:rPr>
        <w:fldChar w:fldCharType="separate"/>
      </w:r>
      <w:r w:rsidR="00D72383">
        <w:rPr>
          <w:sz w:val="20"/>
        </w:rPr>
        <w:t>3</w:t>
      </w:r>
      <w:r w:rsidRPr="002C227B">
        <w:rPr>
          <w:sz w:val="20"/>
        </w:rPr>
        <w:fldChar w:fldCharType="end"/>
      </w:r>
    </w:p>
    <w:p w:rsidR="002C227B" w:rsidRDefault="002C227B">
      <w:pPr>
        <w:pStyle w:val="TOC4"/>
        <w:rPr>
          <w:rFonts w:asciiTheme="minorHAnsi" w:eastAsiaTheme="minorEastAsia" w:hAnsiTheme="minorHAnsi" w:cstheme="minorBidi"/>
          <w:sz w:val="22"/>
          <w:szCs w:val="22"/>
        </w:rPr>
      </w:pPr>
      <w:r>
        <w:t>Parliamentary amendment has been moved</w:t>
      </w:r>
      <w:r w:rsidRPr="002C227B">
        <w:rPr>
          <w:sz w:val="20"/>
        </w:rPr>
        <w:tab/>
      </w:r>
      <w:r w:rsidRPr="002C227B">
        <w:rPr>
          <w:sz w:val="20"/>
        </w:rPr>
        <w:fldChar w:fldCharType="begin"/>
      </w:r>
      <w:r w:rsidRPr="002C227B">
        <w:rPr>
          <w:sz w:val="20"/>
        </w:rPr>
        <w:instrText xml:space="preserve"> PAGEREF _Toc124255442 \h </w:instrText>
      </w:r>
      <w:r w:rsidRPr="002C227B">
        <w:rPr>
          <w:sz w:val="20"/>
        </w:rPr>
      </w:r>
      <w:r w:rsidRPr="002C227B">
        <w:rPr>
          <w:sz w:val="20"/>
        </w:rPr>
        <w:fldChar w:fldCharType="separate"/>
      </w:r>
      <w:r w:rsidR="00D72383">
        <w:rPr>
          <w:sz w:val="20"/>
        </w:rPr>
        <w:t>3</w:t>
      </w:r>
      <w:r w:rsidRPr="002C227B">
        <w:rPr>
          <w:sz w:val="20"/>
        </w:rPr>
        <w:fldChar w:fldCharType="end"/>
      </w:r>
    </w:p>
    <w:p w:rsidR="002C227B" w:rsidRDefault="002C227B">
      <w:pPr>
        <w:pStyle w:val="TOC4"/>
        <w:rPr>
          <w:rFonts w:asciiTheme="minorHAnsi" w:eastAsiaTheme="minorEastAsia" w:hAnsiTheme="minorHAnsi" w:cstheme="minorBidi"/>
          <w:sz w:val="22"/>
          <w:szCs w:val="22"/>
        </w:rPr>
      </w:pPr>
      <w:r>
        <w:t>Incorporation of amendments</w:t>
      </w:r>
      <w:r w:rsidRPr="002C227B">
        <w:rPr>
          <w:sz w:val="20"/>
        </w:rPr>
        <w:tab/>
      </w:r>
      <w:r w:rsidRPr="002C227B">
        <w:rPr>
          <w:sz w:val="20"/>
        </w:rPr>
        <w:fldChar w:fldCharType="begin"/>
      </w:r>
      <w:r w:rsidRPr="002C227B">
        <w:rPr>
          <w:sz w:val="20"/>
        </w:rPr>
        <w:instrText xml:space="preserve"> PAGEREF _Toc124255443 \h </w:instrText>
      </w:r>
      <w:r w:rsidRPr="002C227B">
        <w:rPr>
          <w:sz w:val="20"/>
        </w:rPr>
      </w:r>
      <w:r w:rsidRPr="002C227B">
        <w:rPr>
          <w:sz w:val="20"/>
        </w:rPr>
        <w:fldChar w:fldCharType="separate"/>
      </w:r>
      <w:r w:rsidR="00D72383">
        <w:rPr>
          <w:sz w:val="20"/>
        </w:rPr>
        <w:t>4</w:t>
      </w:r>
      <w:r w:rsidRPr="002C227B">
        <w:rPr>
          <w:sz w:val="20"/>
        </w:rPr>
        <w:fldChar w:fldCharType="end"/>
      </w:r>
    </w:p>
    <w:p w:rsidR="002C227B" w:rsidRDefault="002C227B">
      <w:pPr>
        <w:pStyle w:val="TOC2"/>
        <w:rPr>
          <w:rFonts w:asciiTheme="minorHAnsi" w:eastAsiaTheme="minorEastAsia" w:hAnsiTheme="minorHAnsi" w:cstheme="minorBidi"/>
          <w:b w:val="0"/>
          <w:sz w:val="22"/>
          <w:szCs w:val="22"/>
        </w:rPr>
      </w:pPr>
      <w:r>
        <w:t>Part 2—Changes to Minister’s copy of Bill</w:t>
      </w:r>
      <w:r w:rsidRPr="002C227B">
        <w:rPr>
          <w:b w:val="0"/>
          <w:sz w:val="20"/>
        </w:rPr>
        <w:tab/>
      </w:r>
      <w:r w:rsidRPr="002C227B">
        <w:rPr>
          <w:b w:val="0"/>
          <w:sz w:val="20"/>
        </w:rPr>
        <w:fldChar w:fldCharType="begin"/>
      </w:r>
      <w:r w:rsidRPr="002C227B">
        <w:rPr>
          <w:b w:val="0"/>
          <w:sz w:val="20"/>
        </w:rPr>
        <w:instrText xml:space="preserve"> PAGEREF _Toc124255444 \h </w:instrText>
      </w:r>
      <w:r w:rsidRPr="002C227B">
        <w:rPr>
          <w:b w:val="0"/>
          <w:sz w:val="20"/>
        </w:rPr>
      </w:r>
      <w:r w:rsidRPr="002C227B">
        <w:rPr>
          <w:b w:val="0"/>
          <w:sz w:val="20"/>
        </w:rPr>
        <w:fldChar w:fldCharType="separate"/>
      </w:r>
      <w:r w:rsidR="00D72383">
        <w:rPr>
          <w:b w:val="0"/>
          <w:sz w:val="20"/>
        </w:rPr>
        <w:t>4</w:t>
      </w:r>
      <w:r w:rsidRPr="002C227B">
        <w:rPr>
          <w:b w:val="0"/>
          <w:sz w:val="20"/>
        </w:rPr>
        <w:fldChar w:fldCharType="end"/>
      </w:r>
    </w:p>
    <w:p w:rsidR="002C227B" w:rsidRDefault="002C227B">
      <w:pPr>
        <w:pStyle w:val="TOC3"/>
        <w:rPr>
          <w:rFonts w:asciiTheme="minorHAnsi" w:eastAsiaTheme="minorEastAsia" w:hAnsiTheme="minorHAnsi" w:cstheme="minorBidi"/>
          <w:sz w:val="22"/>
          <w:szCs w:val="22"/>
        </w:rPr>
      </w:pPr>
      <w:r>
        <w:t>Power to make changes to Minister’s copy of Bill</w:t>
      </w:r>
      <w:r w:rsidRPr="002C227B">
        <w:rPr>
          <w:sz w:val="20"/>
        </w:rPr>
        <w:tab/>
      </w:r>
      <w:r w:rsidRPr="002C227B">
        <w:rPr>
          <w:sz w:val="20"/>
        </w:rPr>
        <w:fldChar w:fldCharType="begin"/>
      </w:r>
      <w:r w:rsidRPr="002C227B">
        <w:rPr>
          <w:sz w:val="20"/>
        </w:rPr>
        <w:instrText xml:space="preserve"> PAGEREF _Toc124255445 \h </w:instrText>
      </w:r>
      <w:r w:rsidRPr="002C227B">
        <w:rPr>
          <w:sz w:val="20"/>
        </w:rPr>
      </w:r>
      <w:r w:rsidRPr="002C227B">
        <w:rPr>
          <w:sz w:val="20"/>
        </w:rPr>
        <w:fldChar w:fldCharType="separate"/>
      </w:r>
      <w:r w:rsidR="00D72383">
        <w:rPr>
          <w:sz w:val="20"/>
        </w:rPr>
        <w:t>4</w:t>
      </w:r>
      <w:r w:rsidRPr="002C227B">
        <w:rPr>
          <w:sz w:val="20"/>
        </w:rPr>
        <w:fldChar w:fldCharType="end"/>
      </w:r>
    </w:p>
    <w:p w:rsidR="002C227B" w:rsidRDefault="002C227B">
      <w:pPr>
        <w:pStyle w:val="TOC3"/>
        <w:rPr>
          <w:rFonts w:asciiTheme="minorHAnsi" w:eastAsiaTheme="minorEastAsia" w:hAnsiTheme="minorHAnsi" w:cstheme="minorBidi"/>
          <w:sz w:val="22"/>
          <w:szCs w:val="22"/>
        </w:rPr>
      </w:pPr>
      <w:r>
        <w:t>Procedure for making changes to Minister’s copy of Bill</w:t>
      </w:r>
      <w:r w:rsidRPr="002C227B">
        <w:rPr>
          <w:sz w:val="20"/>
        </w:rPr>
        <w:tab/>
      </w:r>
      <w:r w:rsidRPr="002C227B">
        <w:rPr>
          <w:sz w:val="20"/>
        </w:rPr>
        <w:fldChar w:fldCharType="begin"/>
      </w:r>
      <w:r w:rsidRPr="002C227B">
        <w:rPr>
          <w:sz w:val="20"/>
        </w:rPr>
        <w:instrText xml:space="preserve"> PAGEREF _Toc124255446 \h </w:instrText>
      </w:r>
      <w:r w:rsidRPr="002C227B">
        <w:rPr>
          <w:sz w:val="20"/>
        </w:rPr>
      </w:r>
      <w:r w:rsidRPr="002C227B">
        <w:rPr>
          <w:sz w:val="20"/>
        </w:rPr>
        <w:fldChar w:fldCharType="separate"/>
      </w:r>
      <w:r w:rsidR="00D72383">
        <w:rPr>
          <w:sz w:val="20"/>
        </w:rPr>
        <w:t>5</w:t>
      </w:r>
      <w:r w:rsidRPr="002C227B">
        <w:rPr>
          <w:sz w:val="20"/>
        </w:rPr>
        <w:fldChar w:fldCharType="end"/>
      </w:r>
    </w:p>
    <w:p w:rsidR="002C227B" w:rsidRDefault="002C227B">
      <w:pPr>
        <w:pStyle w:val="TOC4"/>
        <w:rPr>
          <w:rFonts w:asciiTheme="minorHAnsi" w:eastAsiaTheme="minorEastAsia" w:hAnsiTheme="minorHAnsi" w:cstheme="minorBidi"/>
          <w:sz w:val="22"/>
          <w:szCs w:val="22"/>
        </w:rPr>
      </w:pPr>
      <w:r>
        <w:t>Initial discussion</w:t>
      </w:r>
      <w:r w:rsidRPr="002C227B">
        <w:rPr>
          <w:sz w:val="20"/>
        </w:rPr>
        <w:tab/>
      </w:r>
      <w:r w:rsidRPr="002C227B">
        <w:rPr>
          <w:sz w:val="20"/>
        </w:rPr>
        <w:fldChar w:fldCharType="begin"/>
      </w:r>
      <w:r w:rsidRPr="002C227B">
        <w:rPr>
          <w:sz w:val="20"/>
        </w:rPr>
        <w:instrText xml:space="preserve"> PAGEREF _Toc124255447 \h </w:instrText>
      </w:r>
      <w:r w:rsidRPr="002C227B">
        <w:rPr>
          <w:sz w:val="20"/>
        </w:rPr>
      </w:r>
      <w:r w:rsidRPr="002C227B">
        <w:rPr>
          <w:sz w:val="20"/>
        </w:rPr>
        <w:fldChar w:fldCharType="separate"/>
      </w:r>
      <w:r w:rsidR="00D72383">
        <w:rPr>
          <w:sz w:val="20"/>
        </w:rPr>
        <w:t>5</w:t>
      </w:r>
      <w:r w:rsidRPr="002C227B">
        <w:rPr>
          <w:sz w:val="20"/>
        </w:rPr>
        <w:fldChar w:fldCharType="end"/>
      </w:r>
    </w:p>
    <w:p w:rsidR="002C227B" w:rsidRDefault="002C227B">
      <w:pPr>
        <w:pStyle w:val="TOC4"/>
        <w:rPr>
          <w:rFonts w:asciiTheme="minorHAnsi" w:eastAsiaTheme="minorEastAsia" w:hAnsiTheme="minorHAnsi" w:cstheme="minorBidi"/>
          <w:sz w:val="22"/>
          <w:szCs w:val="22"/>
        </w:rPr>
      </w:pPr>
      <w:r>
        <w:t>Preparing a correction sheet</w:t>
      </w:r>
      <w:r w:rsidRPr="002C227B">
        <w:rPr>
          <w:sz w:val="20"/>
        </w:rPr>
        <w:tab/>
      </w:r>
      <w:r w:rsidRPr="002C227B">
        <w:rPr>
          <w:sz w:val="20"/>
        </w:rPr>
        <w:fldChar w:fldCharType="begin"/>
      </w:r>
      <w:r w:rsidRPr="002C227B">
        <w:rPr>
          <w:sz w:val="20"/>
        </w:rPr>
        <w:instrText xml:space="preserve"> PAGEREF _Toc124255448 \h </w:instrText>
      </w:r>
      <w:r w:rsidRPr="002C227B">
        <w:rPr>
          <w:sz w:val="20"/>
        </w:rPr>
      </w:r>
      <w:r w:rsidRPr="002C227B">
        <w:rPr>
          <w:sz w:val="20"/>
        </w:rPr>
        <w:fldChar w:fldCharType="separate"/>
      </w:r>
      <w:r w:rsidR="00D72383">
        <w:rPr>
          <w:sz w:val="20"/>
        </w:rPr>
        <w:t>5</w:t>
      </w:r>
      <w:r w:rsidRPr="002C227B">
        <w:rPr>
          <w:sz w:val="20"/>
        </w:rPr>
        <w:fldChar w:fldCharType="end"/>
      </w:r>
    </w:p>
    <w:p w:rsidR="002C227B" w:rsidRPr="002C227B" w:rsidRDefault="002C227B">
      <w:pPr>
        <w:pStyle w:val="TOC4"/>
        <w:rPr>
          <w:rFonts w:eastAsiaTheme="minorEastAsia"/>
          <w:sz w:val="20"/>
          <w:szCs w:val="22"/>
        </w:rPr>
      </w:pPr>
      <w:r>
        <w:t>Incorporation of changes</w:t>
      </w:r>
      <w:r w:rsidRPr="002C227B">
        <w:rPr>
          <w:sz w:val="20"/>
        </w:rPr>
        <w:tab/>
      </w:r>
      <w:r w:rsidRPr="002C227B">
        <w:rPr>
          <w:sz w:val="20"/>
        </w:rPr>
        <w:fldChar w:fldCharType="begin"/>
      </w:r>
      <w:r w:rsidRPr="002C227B">
        <w:rPr>
          <w:sz w:val="20"/>
        </w:rPr>
        <w:instrText xml:space="preserve"> PAGEREF _Toc124255449 \h </w:instrText>
      </w:r>
      <w:r w:rsidRPr="002C227B">
        <w:rPr>
          <w:sz w:val="20"/>
        </w:rPr>
      </w:r>
      <w:r w:rsidRPr="002C227B">
        <w:rPr>
          <w:sz w:val="20"/>
        </w:rPr>
        <w:fldChar w:fldCharType="separate"/>
      </w:r>
      <w:r w:rsidR="00D72383">
        <w:rPr>
          <w:sz w:val="20"/>
        </w:rPr>
        <w:t>5</w:t>
      </w:r>
      <w:r w:rsidRPr="002C227B">
        <w:rPr>
          <w:sz w:val="20"/>
        </w:rPr>
        <w:fldChar w:fldCharType="end"/>
      </w:r>
    </w:p>
    <w:p w:rsidR="000C00D2" w:rsidRPr="00640956" w:rsidRDefault="001049E7" w:rsidP="002C227B">
      <w:r w:rsidRPr="002C227B">
        <w:rPr>
          <w:rFonts w:cs="Times New Roman"/>
          <w:sz w:val="20"/>
        </w:rPr>
        <w:fldChar w:fldCharType="end"/>
      </w:r>
    </w:p>
    <w:p w:rsidR="00E61058" w:rsidRPr="00640956" w:rsidRDefault="000C00D2" w:rsidP="00D3414C">
      <w:pPr>
        <w:pStyle w:val="Head2"/>
      </w:pPr>
      <w:r w:rsidRPr="00640956">
        <w:br w:type="page"/>
      </w:r>
      <w:bookmarkStart w:id="1" w:name="_Toc124255433"/>
      <w:r w:rsidR="002C227B">
        <w:lastRenderedPageBreak/>
        <w:t>Part 1</w:t>
      </w:r>
      <w:r w:rsidRPr="00640956">
        <w:t>—</w:t>
      </w:r>
      <w:r w:rsidR="00287C6C" w:rsidRPr="00640956">
        <w:t>Deputy Speaker</w:t>
      </w:r>
      <w:r w:rsidR="00E61058" w:rsidRPr="00640956">
        <w:t>’s and Chair’s amendments</w:t>
      </w:r>
      <w:bookmarkEnd w:id="1"/>
    </w:p>
    <w:p w:rsidR="000C00D2" w:rsidRPr="00640956" w:rsidRDefault="000C00D2" w:rsidP="00D3414C">
      <w:pPr>
        <w:pStyle w:val="Head3"/>
      </w:pPr>
      <w:bookmarkStart w:id="2" w:name="_Toc124255434"/>
      <w:r w:rsidRPr="00640956">
        <w:t xml:space="preserve">Power to make </w:t>
      </w:r>
      <w:r w:rsidR="00EA75C8" w:rsidRPr="00640956">
        <w:t>Deputy Speaker</w:t>
      </w:r>
      <w:r w:rsidRPr="00640956">
        <w:t>’s and Chair’s amendments</w:t>
      </w:r>
      <w:bookmarkEnd w:id="2"/>
    </w:p>
    <w:p w:rsidR="000C00D2" w:rsidRPr="00640956" w:rsidRDefault="000C00D2" w:rsidP="00FA4F78">
      <w:pPr>
        <w:pStyle w:val="BodyNum"/>
        <w:numPr>
          <w:ilvl w:val="0"/>
          <w:numId w:val="0"/>
        </w:numPr>
      </w:pPr>
      <w:r w:rsidRPr="00640956">
        <w:t>1</w:t>
      </w:r>
      <w:r w:rsidRPr="00640956">
        <w:tab/>
        <w:t xml:space="preserve">If after a Bill is introduced a minor textual error in the Bill or in parliamentary amendments of the Bill is discovered, it may be possible to fix the error with a </w:t>
      </w:r>
      <w:r w:rsidR="00EA75C8" w:rsidRPr="00640956">
        <w:t>Deputy Speaker</w:t>
      </w:r>
      <w:r w:rsidRPr="00640956">
        <w:t xml:space="preserve">’s or Chair’s amendment. Unlike parliamentary amendments, a </w:t>
      </w:r>
      <w:r w:rsidR="00EA75C8" w:rsidRPr="00640956">
        <w:t>Deputy Speaker</w:t>
      </w:r>
      <w:r w:rsidRPr="00640956">
        <w:t>’s or Chair’s amendment is not moved in Parliament. It is simply a documentary change, made at the discretion of:</w:t>
      </w:r>
    </w:p>
    <w:p w:rsidR="000C00D2" w:rsidRPr="00640956" w:rsidRDefault="000C00D2" w:rsidP="0072613D">
      <w:pPr>
        <w:pStyle w:val="BodyPara"/>
      </w:pPr>
      <w:r w:rsidRPr="00640956">
        <w:t xml:space="preserve">for a </w:t>
      </w:r>
      <w:r w:rsidR="00EA75C8" w:rsidRPr="00640956">
        <w:t>Deputy Speaker</w:t>
      </w:r>
      <w:r w:rsidRPr="00640956">
        <w:t xml:space="preserve">’s amendment of a Bill originating, or a parliamentary amendment moved, in the House of Representatives—the Clerk of the House, acting with the authority of the Deputy Speaker (see Standing </w:t>
      </w:r>
      <w:r w:rsidR="002C227B">
        <w:t>Order 1</w:t>
      </w:r>
      <w:r w:rsidRPr="00640956">
        <w:t>56); or</w:t>
      </w:r>
    </w:p>
    <w:p w:rsidR="000C00D2" w:rsidRPr="00640956" w:rsidRDefault="000C00D2" w:rsidP="0072613D">
      <w:pPr>
        <w:pStyle w:val="BodyPara"/>
      </w:pPr>
      <w:r w:rsidRPr="00640956">
        <w:t xml:space="preserve">for a Chair’s amendment of a Bill originating, or a parliamentary amendment moved, in the Senate—the Chair of Committees (see Standing </w:t>
      </w:r>
      <w:r w:rsidR="002C227B">
        <w:t>Order 1</w:t>
      </w:r>
      <w:r w:rsidRPr="00640956">
        <w:t>24).</w:t>
      </w:r>
    </w:p>
    <w:p w:rsidR="00D05376" w:rsidRDefault="000C00D2" w:rsidP="00D05376">
      <w:pPr>
        <w:pStyle w:val="BodyNum"/>
      </w:pPr>
      <w:r w:rsidRPr="00640956">
        <w:t xml:space="preserve">In general, only errors that are obvious on the face of a Bill or of a parliamentary amendment of a Bill are suitable for </w:t>
      </w:r>
      <w:r w:rsidR="00EA75C8" w:rsidRPr="00640956">
        <w:t>Deputy Speaker</w:t>
      </w:r>
      <w:r w:rsidRPr="00640956">
        <w:t>’s or Chair’s amendments.</w:t>
      </w:r>
    </w:p>
    <w:p w:rsidR="00D05376" w:rsidRPr="00640956" w:rsidRDefault="00D05376" w:rsidP="00D05376">
      <w:pPr>
        <w:pStyle w:val="BodyNum"/>
      </w:pPr>
      <w:r w:rsidRPr="00D05376">
        <w:t>Errors that FPC would not fix using FPC’s editorial powers are unsuitable for Deputy Speaker’s or Chair’s amendments. This includes errors where, if amendments fixing the errors were to be made using an Act instead of FPC’s editorial powers, the amendments would require consultation under an intergovernmental agreement (see Drafting Directions No. 4.3 and No. 4.4).</w:t>
      </w:r>
    </w:p>
    <w:p w:rsidR="000C00D2" w:rsidRPr="00640956" w:rsidRDefault="000C00D2" w:rsidP="00D3414C">
      <w:pPr>
        <w:pStyle w:val="Head3"/>
      </w:pPr>
      <w:bookmarkStart w:id="3" w:name="_Toc124255435"/>
      <w:r w:rsidRPr="00640956">
        <w:t xml:space="preserve">Procedure for </w:t>
      </w:r>
      <w:r w:rsidR="00EA75C8" w:rsidRPr="00640956">
        <w:t>Deputy Speaker</w:t>
      </w:r>
      <w:r w:rsidRPr="00640956">
        <w:t>’s or Chair’s amendments of Bills</w:t>
      </w:r>
      <w:bookmarkEnd w:id="3"/>
    </w:p>
    <w:p w:rsidR="000C00D2" w:rsidRPr="00640956" w:rsidRDefault="000C00D2" w:rsidP="00D3414C">
      <w:pPr>
        <w:pStyle w:val="Head4"/>
      </w:pPr>
      <w:bookmarkStart w:id="4" w:name="_Toc124255436"/>
      <w:r w:rsidRPr="00640956">
        <w:t>Initial discussion</w:t>
      </w:r>
      <w:bookmarkEnd w:id="4"/>
    </w:p>
    <w:p w:rsidR="000C00D2" w:rsidRPr="00640956" w:rsidRDefault="000C00D2" w:rsidP="0072613D">
      <w:pPr>
        <w:pStyle w:val="BodyNum"/>
      </w:pPr>
      <w:r w:rsidRPr="00640956">
        <w:t>Since it is a matter of discretion for the Clerk or Chair whether an amendment will be made, a drafter requesting an amendment of a Bill should first discuss the matter with:</w:t>
      </w:r>
    </w:p>
    <w:p w:rsidR="000C00D2" w:rsidRPr="00640956" w:rsidRDefault="000C00D2" w:rsidP="0072613D">
      <w:pPr>
        <w:pStyle w:val="BodyPara"/>
      </w:pPr>
      <w:r w:rsidRPr="00640956">
        <w:t xml:space="preserve">for a Bill originating in the House of Representatives—the Bills </w:t>
      </w:r>
      <w:r w:rsidR="00357181" w:rsidRPr="00640956">
        <w:t>Manager</w:t>
      </w:r>
      <w:r w:rsidRPr="00640956">
        <w:t xml:space="preserve"> in the House of Representatives; or</w:t>
      </w:r>
    </w:p>
    <w:p w:rsidR="000C00D2" w:rsidRPr="00640956" w:rsidRDefault="000C00D2" w:rsidP="0072613D">
      <w:pPr>
        <w:pStyle w:val="BodyPara"/>
      </w:pPr>
      <w:r w:rsidRPr="00640956">
        <w:t>for a Bill originating in the Senate—the Director of Legislation and Documents in the Senate.</w:t>
      </w:r>
    </w:p>
    <w:p w:rsidR="000C00D2" w:rsidRPr="00640956" w:rsidRDefault="000C00D2" w:rsidP="0072613D">
      <w:pPr>
        <w:pStyle w:val="BodyNum"/>
      </w:pPr>
      <w:r w:rsidRPr="00640956">
        <w:t xml:space="preserve">The Bills </w:t>
      </w:r>
      <w:r w:rsidR="00E849D6" w:rsidRPr="00640956">
        <w:t>Manager</w:t>
      </w:r>
      <w:r w:rsidRPr="00640956">
        <w:t xml:space="preserve"> or the Director will either agree to the amendment being made or will advise that a parliamentary amendment is required to fix the error.</w:t>
      </w:r>
    </w:p>
    <w:p w:rsidR="000C00D2" w:rsidRPr="00640956" w:rsidRDefault="000C00D2" w:rsidP="00D3414C">
      <w:pPr>
        <w:pStyle w:val="Head4"/>
      </w:pPr>
      <w:bookmarkStart w:id="5" w:name="_Toc124255437"/>
      <w:r w:rsidRPr="00640956">
        <w:t>Formal request for amendment</w:t>
      </w:r>
      <w:bookmarkEnd w:id="5"/>
    </w:p>
    <w:p w:rsidR="00603D16" w:rsidRPr="00640956" w:rsidRDefault="00603D16" w:rsidP="00603D16">
      <w:pPr>
        <w:pStyle w:val="BodyNum"/>
      </w:pPr>
      <w:r w:rsidRPr="00640956">
        <w:t xml:space="preserve">If the Bills </w:t>
      </w:r>
      <w:r w:rsidR="00E849D6" w:rsidRPr="00640956">
        <w:t>Manager</w:t>
      </w:r>
      <w:r w:rsidRPr="00640956">
        <w:t xml:space="preserve"> or the Director agrees to the amendment being made, the drafter should still prepare a formal written request addressed to the Clerk of the originating House. Requests must be signed by a senior drafter. Templates for making the requests are available in Word under Memos.</w:t>
      </w:r>
    </w:p>
    <w:p w:rsidR="00603D16" w:rsidRPr="00640956" w:rsidRDefault="00603D16" w:rsidP="00603D16">
      <w:pPr>
        <w:pStyle w:val="BodyNum"/>
      </w:pPr>
      <w:r w:rsidRPr="00640956">
        <w:t>A drafter making a request should not send it to Parliament House</w:t>
      </w:r>
      <w:r w:rsidR="00013886" w:rsidRPr="00640956">
        <w:t>,</w:t>
      </w:r>
      <w:r w:rsidRPr="00640956">
        <w:t xml:space="preserve"> </w:t>
      </w:r>
      <w:r w:rsidR="00013886" w:rsidRPr="00640956">
        <w:t>unless OPC’s Bills Officer is not available (e.g. because the request is made after hours)</w:t>
      </w:r>
      <w:r w:rsidRPr="00640956">
        <w:t xml:space="preserve">. Instead, the drafter </w:t>
      </w:r>
      <w:r w:rsidRPr="00640956">
        <w:lastRenderedPageBreak/>
        <w:t xml:space="preserve">should give the original and a copy to OPC’s Bills Officer, who will ensure that the original is delivered to the originating House and the copy is put on the Assent </w:t>
      </w:r>
      <w:r w:rsidR="00DE7F38" w:rsidRPr="00640956">
        <w:t>file for assent checking. If OPC’s</w:t>
      </w:r>
      <w:r w:rsidRPr="00640956">
        <w:t xml:space="preserve"> Bills Officer sends an email </w:t>
      </w:r>
      <w:r w:rsidR="00036818" w:rsidRPr="00640956">
        <w:t xml:space="preserve">to the originating House </w:t>
      </w:r>
      <w:r w:rsidRPr="00640956">
        <w:t xml:space="preserve">including an electronic copy of the </w:t>
      </w:r>
      <w:r w:rsidR="00036818" w:rsidRPr="00640956">
        <w:t>request</w:t>
      </w:r>
      <w:r w:rsidR="00DE7F38" w:rsidRPr="00640956">
        <w:t xml:space="preserve"> then OPC’s</w:t>
      </w:r>
      <w:r w:rsidRPr="00640956">
        <w:t xml:space="preserve"> Bills Officer will</w:t>
      </w:r>
      <w:r w:rsidR="00D05376">
        <w:t xml:space="preserve"> file</w:t>
      </w:r>
      <w:r w:rsidRPr="00640956">
        <w:t xml:space="preserve"> that email</w:t>
      </w:r>
      <w:r w:rsidR="00D05376">
        <w:t xml:space="preserve"> in Content Manager</w:t>
      </w:r>
      <w:r w:rsidRPr="00640956">
        <w:t>, including the copy.</w:t>
      </w:r>
    </w:p>
    <w:p w:rsidR="00603D16" w:rsidRDefault="00603D16" w:rsidP="00603D16">
      <w:pPr>
        <w:pStyle w:val="BodyNum"/>
      </w:pPr>
      <w:r w:rsidRPr="00640956">
        <w:t xml:space="preserve">If a drafter does electronically send a request to Parliament House when OPC’s Bills Officer is not available, the drafter must give the original and a copy to OPC’s Bills Officer as soon as possible afterwards. The drafter should also have </w:t>
      </w:r>
      <w:r w:rsidR="00D05376">
        <w:t>filed</w:t>
      </w:r>
      <w:r w:rsidRPr="00640956">
        <w:t xml:space="preserve"> the email and the attached copy of the </w:t>
      </w:r>
      <w:r w:rsidR="00036818" w:rsidRPr="00640956">
        <w:t>request</w:t>
      </w:r>
      <w:r w:rsidR="00D05376">
        <w:t xml:space="preserve"> in Content Manager</w:t>
      </w:r>
      <w:r w:rsidR="00C54BA9" w:rsidRPr="00640956">
        <w:t>, copied OPC’s Bills Officer into the email and updated PENGUIN to record the request being delivered to the Table Office.</w:t>
      </w:r>
    </w:p>
    <w:p w:rsidR="000C00D2" w:rsidRPr="00640956" w:rsidRDefault="000C00D2" w:rsidP="00D3414C">
      <w:pPr>
        <w:pStyle w:val="Head4"/>
      </w:pPr>
      <w:bookmarkStart w:id="6" w:name="_Toc124255438"/>
      <w:r w:rsidRPr="00640956">
        <w:t>Incorporation of amendments</w:t>
      </w:r>
      <w:bookmarkEnd w:id="6"/>
    </w:p>
    <w:p w:rsidR="000C00D2" w:rsidRPr="00640956" w:rsidRDefault="00EA75C8" w:rsidP="0072613D">
      <w:pPr>
        <w:pStyle w:val="BodyNum"/>
      </w:pPr>
      <w:r w:rsidRPr="00640956">
        <w:t>Deputy Speaker</w:t>
      </w:r>
      <w:r w:rsidR="000C00D2" w:rsidRPr="00640956">
        <w:t>’s and Chair’s amendments of a Bill are incorporated into the print of the Bill next prepared after the request is sent to the originating House (which is either a 3rd reading print or the Assent print).</w:t>
      </w:r>
    </w:p>
    <w:p w:rsidR="000C00D2" w:rsidRPr="00640956" w:rsidRDefault="000C00D2" w:rsidP="0072613D">
      <w:pPr>
        <w:pStyle w:val="BodyNum"/>
      </w:pPr>
      <w:r w:rsidRPr="00640956">
        <w:t xml:space="preserve">Before a Bill is recommended by OPC for Royal Assent, any </w:t>
      </w:r>
      <w:r w:rsidR="00EA75C8" w:rsidRPr="00640956">
        <w:t>Deputy Speaker</w:t>
      </w:r>
      <w:r w:rsidRPr="00640956">
        <w:t>’s and Chair’s amendments of the Bill are “read into” the text of the Bill by the assent checker. OPC’s Bills Officer will ensure that the assent checker is provided with a copy of the written request.</w:t>
      </w:r>
    </w:p>
    <w:p w:rsidR="00AB47F5" w:rsidRPr="00640956" w:rsidRDefault="00AB47F5" w:rsidP="00AB47F5">
      <w:pPr>
        <w:pStyle w:val="Head4"/>
      </w:pPr>
      <w:bookmarkStart w:id="7" w:name="_Toc124255439"/>
      <w:r w:rsidRPr="00640956">
        <w:t>Declined requests</w:t>
      </w:r>
      <w:bookmarkEnd w:id="7"/>
    </w:p>
    <w:p w:rsidR="00AB47F5" w:rsidRPr="00640956" w:rsidRDefault="00AB47F5" w:rsidP="00AB47F5">
      <w:pPr>
        <w:pStyle w:val="BodyNum"/>
      </w:pPr>
      <w:r w:rsidRPr="00640956">
        <w:t xml:space="preserve">If the Bills </w:t>
      </w:r>
      <w:r w:rsidR="00E849D6" w:rsidRPr="00640956">
        <w:t>Manager</w:t>
      </w:r>
      <w:r w:rsidRPr="00640956">
        <w:t xml:space="preserve"> or the Director does not agre</w:t>
      </w:r>
      <w:r w:rsidR="00FC1EED" w:rsidRPr="00640956">
        <w:t xml:space="preserve">e to the amendment being made, the drafter who made the request </w:t>
      </w:r>
      <w:r w:rsidRPr="00640956">
        <w:t xml:space="preserve">must </w:t>
      </w:r>
      <w:r w:rsidR="002D2B96" w:rsidRPr="00640956">
        <w:t xml:space="preserve">notify </w:t>
      </w:r>
      <w:r w:rsidRPr="00640956">
        <w:t xml:space="preserve">the </w:t>
      </w:r>
      <w:r w:rsidR="00BA762E" w:rsidRPr="00640956">
        <w:rPr>
          <w:szCs w:val="24"/>
        </w:rPr>
        <w:t>Senior Publishing Officer Compilations</w:t>
      </w:r>
      <w:r w:rsidRPr="00640956">
        <w:t xml:space="preserve"> </w:t>
      </w:r>
      <w:r w:rsidR="00BA762E" w:rsidRPr="00640956">
        <w:t>(</w:t>
      </w:r>
      <w:r w:rsidR="00B8069A" w:rsidRPr="00640956">
        <w:t xml:space="preserve">who has </w:t>
      </w:r>
      <w:r w:rsidRPr="00640956">
        <w:t>general oversight of editorial changes</w:t>
      </w:r>
      <w:r w:rsidR="00BA762E" w:rsidRPr="00640956">
        <w:t>)</w:t>
      </w:r>
      <w:r w:rsidRPr="00640956">
        <w:t xml:space="preserve">. This should be done even if </w:t>
      </w:r>
      <w:r w:rsidR="00FC1EED" w:rsidRPr="00640956">
        <w:t xml:space="preserve">the </w:t>
      </w:r>
      <w:r w:rsidRPr="00640956">
        <w:t>request was just an oral enquiry. This it to ensure that the change is not later made using FPC’s editorial powers (see Drafting Direction No. 4.4).</w:t>
      </w:r>
      <w:r w:rsidR="00FC1EED" w:rsidRPr="00640956">
        <w:t xml:space="preserve"> The</w:t>
      </w:r>
      <w:r w:rsidR="002D2B96" w:rsidRPr="00640956">
        <w:t xml:space="preserve"> notice must include details of the Bill, the affected Principal Act, relevant sections/items/clauses and the amendment.</w:t>
      </w:r>
    </w:p>
    <w:p w:rsidR="000C00D2" w:rsidRPr="00640956" w:rsidRDefault="000C00D2" w:rsidP="00D3414C">
      <w:pPr>
        <w:pStyle w:val="Head3"/>
      </w:pPr>
      <w:bookmarkStart w:id="8" w:name="_Toc124255440"/>
      <w:r w:rsidRPr="00640956">
        <w:t xml:space="preserve">Procedure for </w:t>
      </w:r>
      <w:r w:rsidR="00EA75C8" w:rsidRPr="00640956">
        <w:t>Deputy Speaker</w:t>
      </w:r>
      <w:r w:rsidRPr="00640956">
        <w:t>’s or Chair’s amendments of parliamentary amendments</w:t>
      </w:r>
      <w:bookmarkEnd w:id="8"/>
    </w:p>
    <w:p w:rsidR="000C00D2" w:rsidRPr="00640956" w:rsidRDefault="000C00D2" w:rsidP="00D3414C">
      <w:pPr>
        <w:pStyle w:val="Head4"/>
      </w:pPr>
      <w:bookmarkStart w:id="9" w:name="_Toc124255441"/>
      <w:r w:rsidRPr="00640956">
        <w:t>Parliamentary amendment has not yet been moved</w:t>
      </w:r>
      <w:bookmarkEnd w:id="9"/>
    </w:p>
    <w:p w:rsidR="000C00D2" w:rsidRPr="00640956" w:rsidRDefault="000C00D2" w:rsidP="0072613D">
      <w:pPr>
        <w:pStyle w:val="BodyNum"/>
      </w:pPr>
      <w:r w:rsidRPr="00640956">
        <w:t xml:space="preserve">If the parliamentary amendment has not yet been moved, the drafter should </w:t>
      </w:r>
      <w:r w:rsidR="007A52D7" w:rsidRPr="00640956">
        <w:t xml:space="preserve">simply </w:t>
      </w:r>
      <w:r w:rsidRPr="00640956">
        <w:t>provide OPC’s Bills Officer with a new version with the error fixed to be sent to the Table Office of the House in which the parliamentary amendment is to be moved.</w:t>
      </w:r>
    </w:p>
    <w:p w:rsidR="000C00D2" w:rsidRPr="00640956" w:rsidRDefault="000C00D2" w:rsidP="00D3414C">
      <w:pPr>
        <w:pStyle w:val="Head4"/>
      </w:pPr>
      <w:bookmarkStart w:id="10" w:name="_Toc124255442"/>
      <w:r w:rsidRPr="00640956">
        <w:t>Parliamentary amendment has been moved</w:t>
      </w:r>
      <w:bookmarkEnd w:id="10"/>
    </w:p>
    <w:p w:rsidR="000C00D2" w:rsidRPr="00640956" w:rsidRDefault="000C00D2" w:rsidP="0072613D">
      <w:pPr>
        <w:pStyle w:val="BodyNum"/>
      </w:pPr>
      <w:r w:rsidRPr="00640956">
        <w:t xml:space="preserve">If the parliamentary amendment has been moved, a request for a </w:t>
      </w:r>
      <w:r w:rsidR="00EA75C8" w:rsidRPr="00640956">
        <w:t>Deputy Speaker</w:t>
      </w:r>
      <w:r w:rsidRPr="00640956">
        <w:t xml:space="preserve">’s or Chair’s amendment of the parliamentary amendment should be made by the drafter. Since it is a matter of discretion for the Clerk or Chair whether an amendment </w:t>
      </w:r>
      <w:r w:rsidR="006A7B5E" w:rsidRPr="00640956">
        <w:t xml:space="preserve">of a parliamentary amendment that has been moved </w:t>
      </w:r>
      <w:r w:rsidRPr="00640956">
        <w:t>will be made, a drafter requesting an amendment of a parliamentary amendment should first discuss the matter with:</w:t>
      </w:r>
    </w:p>
    <w:p w:rsidR="000C00D2" w:rsidRPr="00640956" w:rsidRDefault="000C00D2" w:rsidP="0072613D">
      <w:pPr>
        <w:pStyle w:val="BodyPara"/>
      </w:pPr>
      <w:r w:rsidRPr="00640956">
        <w:t xml:space="preserve">for an amendment moved in the House of Representatives—the Bills </w:t>
      </w:r>
      <w:r w:rsidR="00E849D6" w:rsidRPr="00640956">
        <w:t>Manager</w:t>
      </w:r>
      <w:r w:rsidRPr="00640956">
        <w:t xml:space="preserve"> in the House of Representatives; or</w:t>
      </w:r>
    </w:p>
    <w:p w:rsidR="000C00D2" w:rsidRPr="00640956" w:rsidRDefault="000C00D2" w:rsidP="0072613D">
      <w:pPr>
        <w:pStyle w:val="BodyPara"/>
      </w:pPr>
      <w:r w:rsidRPr="00640956">
        <w:lastRenderedPageBreak/>
        <w:t>for an amendment moved in the Senate—the Director of Legislation and Documents in the Senate.</w:t>
      </w:r>
    </w:p>
    <w:p w:rsidR="000C00D2" w:rsidRPr="00640956" w:rsidRDefault="000C00D2" w:rsidP="0072613D">
      <w:pPr>
        <w:pStyle w:val="BodyNum"/>
      </w:pPr>
      <w:r w:rsidRPr="00640956">
        <w:t xml:space="preserve">The Bills </w:t>
      </w:r>
      <w:r w:rsidR="00E849D6" w:rsidRPr="00640956">
        <w:t>Manager</w:t>
      </w:r>
      <w:r w:rsidRPr="00640956">
        <w:t xml:space="preserve"> or the Director will either agree to the amendment being made or will advise that a parliamentary amendmen</w:t>
      </w:r>
      <w:r w:rsidR="00B623B6" w:rsidRPr="00640956">
        <w:t>t is required to fix the error.</w:t>
      </w:r>
    </w:p>
    <w:p w:rsidR="00B837A6" w:rsidRPr="00640956" w:rsidRDefault="00B837A6" w:rsidP="00EA19E4">
      <w:pPr>
        <w:pStyle w:val="BodyNum"/>
      </w:pPr>
      <w:r w:rsidRPr="00640956">
        <w:t xml:space="preserve">If the Bills </w:t>
      </w:r>
      <w:r w:rsidR="00E849D6" w:rsidRPr="00640956">
        <w:t>Manager</w:t>
      </w:r>
      <w:r w:rsidRPr="00640956">
        <w:t xml:space="preserve"> or the Director agrees to the amendment being made, the drafter should still prepare a formal written request addressed to the Clerk of the House</w:t>
      </w:r>
      <w:r w:rsidR="00654105" w:rsidRPr="00640956">
        <w:t xml:space="preserve"> in which the parliamentary amendment was moved</w:t>
      </w:r>
      <w:r w:rsidRPr="00640956">
        <w:t>. Requests must be signed by a senior drafter. Templates for making the requests are available in Word under Memos.</w:t>
      </w:r>
    </w:p>
    <w:p w:rsidR="00B837A6" w:rsidRPr="00640956" w:rsidRDefault="00B837A6" w:rsidP="00EA19E4">
      <w:pPr>
        <w:pStyle w:val="BodyNum"/>
      </w:pPr>
      <w:r w:rsidRPr="00640956">
        <w:t>A drafter making a request should not send it to Parliament House</w:t>
      </w:r>
      <w:r w:rsidR="00013886" w:rsidRPr="00640956">
        <w:t>, unless OPC’s Bills Officer is not available (e.g. because the request is made after hours)</w:t>
      </w:r>
      <w:r w:rsidRPr="00640956">
        <w:t>. Instead, the drafter should give the original and a copy to OPC’s Bills Officer, who will ensure that the original is delivered to the House</w:t>
      </w:r>
      <w:r w:rsidR="00654105" w:rsidRPr="00640956">
        <w:t xml:space="preserve"> in which the parliamentary amendments were moved</w:t>
      </w:r>
      <w:r w:rsidRPr="00640956">
        <w:t xml:space="preserve"> and the copy is put on the Assent file for assent checking. </w:t>
      </w:r>
      <w:r w:rsidR="00DE7F38" w:rsidRPr="00640956">
        <w:t>If OPC’s</w:t>
      </w:r>
      <w:r w:rsidR="006E1441" w:rsidRPr="00640956">
        <w:t xml:space="preserve"> </w:t>
      </w:r>
      <w:r w:rsidRPr="00640956">
        <w:t>Bills Officer</w:t>
      </w:r>
      <w:r w:rsidR="006E1441" w:rsidRPr="00640956">
        <w:t xml:space="preserve"> sends an email </w:t>
      </w:r>
      <w:r w:rsidR="00CF7928" w:rsidRPr="00640956">
        <w:t xml:space="preserve">to the House in which the parliamentary amendments were moved </w:t>
      </w:r>
      <w:r w:rsidR="006E1441" w:rsidRPr="00640956">
        <w:t xml:space="preserve">including an electronic copy of the </w:t>
      </w:r>
      <w:r w:rsidR="00CF7928" w:rsidRPr="00640956">
        <w:t>request</w:t>
      </w:r>
      <w:r w:rsidRPr="00640956">
        <w:t xml:space="preserve"> </w:t>
      </w:r>
      <w:r w:rsidR="00EA19E4" w:rsidRPr="00640956">
        <w:t xml:space="preserve">then </w:t>
      </w:r>
      <w:r w:rsidR="00DE7F38" w:rsidRPr="00640956">
        <w:t>OPC’s</w:t>
      </w:r>
      <w:r w:rsidR="006E1441" w:rsidRPr="00640956">
        <w:t xml:space="preserve"> Bills Officer will</w:t>
      </w:r>
      <w:r w:rsidR="00D05376">
        <w:t xml:space="preserve"> file</w:t>
      </w:r>
      <w:r w:rsidR="006E1441" w:rsidRPr="00640956">
        <w:t xml:space="preserve"> that email, including the copy</w:t>
      </w:r>
      <w:r w:rsidR="00D05376">
        <w:t>, in Content Manager</w:t>
      </w:r>
      <w:r w:rsidR="006E1441" w:rsidRPr="00640956">
        <w:t>.</w:t>
      </w:r>
    </w:p>
    <w:p w:rsidR="00B837A6" w:rsidRPr="00640956" w:rsidRDefault="00B837A6" w:rsidP="00EA19E4">
      <w:pPr>
        <w:pStyle w:val="BodyNum"/>
      </w:pPr>
      <w:r w:rsidRPr="00640956">
        <w:t xml:space="preserve">If a drafter does electronically send a request to Parliament House when OPC’s Bills Officer is not available, the drafter must give the original and a copy to OPC’s Bills Officer as soon as possible afterwards. </w:t>
      </w:r>
      <w:r w:rsidR="006E1441" w:rsidRPr="00640956">
        <w:t>T</w:t>
      </w:r>
      <w:r w:rsidRPr="00640956">
        <w:t xml:space="preserve">he drafter should also have </w:t>
      </w:r>
      <w:r w:rsidR="00D05376">
        <w:t>filed</w:t>
      </w:r>
      <w:r w:rsidRPr="00640956">
        <w:t xml:space="preserve"> the email and </w:t>
      </w:r>
      <w:r w:rsidR="006E1441" w:rsidRPr="00640956">
        <w:t xml:space="preserve">the </w:t>
      </w:r>
      <w:r w:rsidRPr="00640956">
        <w:t xml:space="preserve">attached copy of the </w:t>
      </w:r>
      <w:r w:rsidR="00CF7928" w:rsidRPr="00640956">
        <w:t>request</w:t>
      </w:r>
      <w:r w:rsidR="00D05376">
        <w:t xml:space="preserve"> in Content Manager</w:t>
      </w:r>
      <w:r w:rsidR="000B00C0" w:rsidRPr="00640956">
        <w:t>,</w:t>
      </w:r>
      <w:r w:rsidR="00DE7F38" w:rsidRPr="00640956">
        <w:t xml:space="preserve"> copied OPC’s</w:t>
      </w:r>
      <w:r w:rsidR="006E1441" w:rsidRPr="00640956">
        <w:t xml:space="preserve"> Bills Officer into the email</w:t>
      </w:r>
      <w:r w:rsidR="000B00C0" w:rsidRPr="00640956">
        <w:t xml:space="preserve"> and updated PENGUIN to record the request being delivered to the Table Office</w:t>
      </w:r>
      <w:r w:rsidR="00EA19E4" w:rsidRPr="00640956">
        <w:t>.</w:t>
      </w:r>
    </w:p>
    <w:p w:rsidR="000C00D2" w:rsidRPr="00640956" w:rsidRDefault="000C00D2" w:rsidP="00D3414C">
      <w:pPr>
        <w:pStyle w:val="Head4"/>
      </w:pPr>
      <w:bookmarkStart w:id="11" w:name="_Toc124255443"/>
      <w:r w:rsidRPr="00640956">
        <w:t>Incorporation of amendments</w:t>
      </w:r>
      <w:bookmarkEnd w:id="11"/>
    </w:p>
    <w:p w:rsidR="000C00D2" w:rsidRPr="00640956" w:rsidRDefault="00EA75C8" w:rsidP="0072613D">
      <w:pPr>
        <w:pStyle w:val="BodyNum"/>
      </w:pPr>
      <w:r w:rsidRPr="00640956">
        <w:t>Deputy Speaker</w:t>
      </w:r>
      <w:r w:rsidR="000C00D2" w:rsidRPr="00640956">
        <w:t>’s or Chair’s amendments of parliamentary amendments moved in the House in which the Bill originated are incorporated into the print of the Bill next prepared after the request is sent to that House (which is either a 3rd reading print or the Assent print).</w:t>
      </w:r>
    </w:p>
    <w:p w:rsidR="000C00D2" w:rsidRPr="00640956" w:rsidRDefault="00EA75C8" w:rsidP="0072613D">
      <w:pPr>
        <w:pStyle w:val="BodyNum"/>
      </w:pPr>
      <w:r w:rsidRPr="00640956">
        <w:t>Deputy Speaker</w:t>
      </w:r>
      <w:r w:rsidR="000C00D2" w:rsidRPr="00640956">
        <w:t>’s or Chair’s amendments of parliamentary amendments moved in the House in which the Bill did not originate are incorporated into the Schedule of amendments that is transmitted to the House in which the Bill originated.</w:t>
      </w:r>
    </w:p>
    <w:p w:rsidR="000C00D2" w:rsidRPr="00640956" w:rsidRDefault="000C00D2" w:rsidP="0072613D">
      <w:pPr>
        <w:pStyle w:val="BodyNum"/>
      </w:pPr>
      <w:r w:rsidRPr="00640956">
        <w:t xml:space="preserve">Before a Bill is recommended by OPC for Royal Assent, any </w:t>
      </w:r>
      <w:r w:rsidR="00EA75C8" w:rsidRPr="00640956">
        <w:t>Deputy Speaker</w:t>
      </w:r>
      <w:r w:rsidRPr="00640956">
        <w:t>’s and Chair’s amendments are “read into” the text of the Bill by the assent checker. OPC’s Bills Officer will ensure that the assent checker is provided with a copy of the written request.</w:t>
      </w:r>
    </w:p>
    <w:p w:rsidR="00E61058" w:rsidRPr="00640956" w:rsidRDefault="002C227B" w:rsidP="00D3414C">
      <w:pPr>
        <w:pStyle w:val="Head2"/>
      </w:pPr>
      <w:bookmarkStart w:id="12" w:name="_Toc124255444"/>
      <w:r>
        <w:t>Part 2</w:t>
      </w:r>
      <w:r w:rsidR="00E61058" w:rsidRPr="00640956">
        <w:t>—Changes to Minister’s copy of Bill</w:t>
      </w:r>
      <w:bookmarkEnd w:id="12"/>
    </w:p>
    <w:p w:rsidR="00BB1635" w:rsidRPr="00640956" w:rsidRDefault="00BB1635" w:rsidP="00D3414C">
      <w:pPr>
        <w:pStyle w:val="Head3"/>
      </w:pPr>
      <w:bookmarkStart w:id="13" w:name="_Toc124255445"/>
      <w:r w:rsidRPr="00640956">
        <w:t>Power to make changes to Minister’s copy of Bill</w:t>
      </w:r>
      <w:bookmarkEnd w:id="13"/>
    </w:p>
    <w:p w:rsidR="00774877" w:rsidRPr="00640956" w:rsidRDefault="00637ED7" w:rsidP="00774877">
      <w:pPr>
        <w:pStyle w:val="BodyNum"/>
      </w:pPr>
      <w:r w:rsidRPr="00640956">
        <w:t>If</w:t>
      </w:r>
      <w:r w:rsidR="00BB1635" w:rsidRPr="00640956">
        <w:t xml:space="preserve"> </w:t>
      </w:r>
      <w:r w:rsidR="006F629E" w:rsidRPr="00640956">
        <w:t>an error</w:t>
      </w:r>
      <w:r w:rsidR="00BB1635" w:rsidRPr="00640956">
        <w:t xml:space="preserve"> in </w:t>
      </w:r>
      <w:r w:rsidR="00F131C7" w:rsidRPr="00640956">
        <w:t>a printed</w:t>
      </w:r>
      <w:r w:rsidR="00BB1635" w:rsidRPr="00640956">
        <w:t xml:space="preserve"> Bill is discovered</w:t>
      </w:r>
      <w:r w:rsidR="00F131C7" w:rsidRPr="00640956">
        <w:t xml:space="preserve"> before the Bill is introduced</w:t>
      </w:r>
      <w:r w:rsidR="006F629E" w:rsidRPr="00640956">
        <w:t>,</w:t>
      </w:r>
      <w:r w:rsidR="00BB1635" w:rsidRPr="00640956">
        <w:t xml:space="preserve"> </w:t>
      </w:r>
      <w:r w:rsidR="006F629E" w:rsidRPr="00640956">
        <w:t xml:space="preserve">and the error is not suitable for fixing by a </w:t>
      </w:r>
      <w:r w:rsidR="00EA75C8" w:rsidRPr="00640956">
        <w:t>Deputy Speaker</w:t>
      </w:r>
      <w:r w:rsidR="006F629E" w:rsidRPr="00640956">
        <w:t xml:space="preserve">’s or Chair’s amendment, </w:t>
      </w:r>
      <w:r w:rsidR="00BB1635" w:rsidRPr="00640956">
        <w:t xml:space="preserve">it may be possible to fix the error </w:t>
      </w:r>
      <w:r w:rsidR="006F629E" w:rsidRPr="00640956">
        <w:t xml:space="preserve">by </w:t>
      </w:r>
      <w:r w:rsidR="003A21DD" w:rsidRPr="00640956">
        <w:t xml:space="preserve">preparing </w:t>
      </w:r>
      <w:r w:rsidR="003E30BA" w:rsidRPr="00640956">
        <w:t xml:space="preserve">a correction sheet </w:t>
      </w:r>
      <w:r w:rsidR="003A21DD" w:rsidRPr="00640956">
        <w:t xml:space="preserve">that </w:t>
      </w:r>
      <w:r w:rsidR="00FD664B" w:rsidRPr="00640956">
        <w:t>sets out changes to</w:t>
      </w:r>
      <w:r w:rsidR="003A21DD" w:rsidRPr="00640956">
        <w:t xml:space="preserve"> be </w:t>
      </w:r>
      <w:r w:rsidR="00FD664B" w:rsidRPr="00640956">
        <w:t>marked</w:t>
      </w:r>
      <w:r w:rsidR="003A21DD" w:rsidRPr="00640956">
        <w:t xml:space="preserve"> on the</w:t>
      </w:r>
      <w:r w:rsidR="00F131C7" w:rsidRPr="00640956">
        <w:t xml:space="preserve"> Minister’s copy of the Bill</w:t>
      </w:r>
      <w:r w:rsidR="003A21DD" w:rsidRPr="00640956">
        <w:t xml:space="preserve"> by the Table Office of the House in which the Bill is to be introduced</w:t>
      </w:r>
      <w:r w:rsidR="00BB1635" w:rsidRPr="00640956">
        <w:t xml:space="preserve">. Like </w:t>
      </w:r>
      <w:r w:rsidR="00EA75C8" w:rsidRPr="00640956">
        <w:t>Deputy Speaker</w:t>
      </w:r>
      <w:r w:rsidR="00BB1635" w:rsidRPr="00640956">
        <w:t>’s and Chair’s amendment</w:t>
      </w:r>
      <w:r w:rsidR="003E30BA" w:rsidRPr="00640956">
        <w:t>s</w:t>
      </w:r>
      <w:r w:rsidR="00BB1635" w:rsidRPr="00640956">
        <w:t xml:space="preserve">, any </w:t>
      </w:r>
      <w:r w:rsidR="00FD664B" w:rsidRPr="00640956">
        <w:t>changes</w:t>
      </w:r>
      <w:r w:rsidR="00BB1635" w:rsidRPr="00640956">
        <w:t xml:space="preserve"> </w:t>
      </w:r>
      <w:r w:rsidR="003A21DD" w:rsidRPr="00640956">
        <w:t>that are marked on the</w:t>
      </w:r>
      <w:r w:rsidR="00BB1635" w:rsidRPr="00640956">
        <w:t xml:space="preserve"> Minister’s copy </w:t>
      </w:r>
      <w:r w:rsidR="003A21DD" w:rsidRPr="00640956">
        <w:t>of the Bill are</w:t>
      </w:r>
      <w:r w:rsidR="00774877" w:rsidRPr="00640956">
        <w:t xml:space="preserve"> not moved in Parliament.</w:t>
      </w:r>
    </w:p>
    <w:p w:rsidR="00FD664B" w:rsidRPr="00640956" w:rsidRDefault="00FD664B" w:rsidP="00774877">
      <w:pPr>
        <w:pStyle w:val="BodyNum"/>
      </w:pPr>
      <w:r w:rsidRPr="00640956">
        <w:lastRenderedPageBreak/>
        <w:t>This option is most likely to be appropriate in urgent situations when there is not time to have the Bill reprinted before introduction. The change will have to be communicated to the Table Office of the relevant House (see below), and marked by the Table Office on the Minister’s copy of the Bill, in what is likely to be a very narrow window of opportunity between prints of the Bill coming back from the printer and introduction of the Bill on the same day.</w:t>
      </w:r>
      <w:r w:rsidR="00FA4F78" w:rsidRPr="00640956">
        <w:t xml:space="preserve"> The Table Office will also make the change to the electronic version of the Bill.</w:t>
      </w:r>
    </w:p>
    <w:p w:rsidR="003E30BA" w:rsidRPr="00640956" w:rsidRDefault="003E30BA" w:rsidP="003A21DD">
      <w:pPr>
        <w:pStyle w:val="BodyNum"/>
      </w:pPr>
      <w:r w:rsidRPr="00640956">
        <w:t xml:space="preserve">The use of correction sheets is not intended to replace </w:t>
      </w:r>
      <w:r w:rsidR="00EA75C8" w:rsidRPr="00640956">
        <w:t>Deputy Speaker</w:t>
      </w:r>
      <w:r w:rsidRPr="00640956">
        <w:t xml:space="preserve">’s or Chair’s amendments. A correction sheet should not be prepared without </w:t>
      </w:r>
      <w:r w:rsidR="004F29D7" w:rsidRPr="00640956">
        <w:t>First Parliamentary Counsel’s</w:t>
      </w:r>
      <w:r w:rsidRPr="00640956">
        <w:t xml:space="preserve"> approval.</w:t>
      </w:r>
    </w:p>
    <w:p w:rsidR="00D258E0" w:rsidRPr="00640956" w:rsidRDefault="00D258E0" w:rsidP="003A21DD">
      <w:pPr>
        <w:pStyle w:val="BodyNum"/>
      </w:pPr>
      <w:r w:rsidRPr="00640956">
        <w:t>The template for a correction sheet (Bill_Cor) is available in Word under the Bills tab</w:t>
      </w:r>
      <w:r w:rsidR="006270E5" w:rsidRPr="00640956">
        <w:t>.</w:t>
      </w:r>
    </w:p>
    <w:p w:rsidR="00BB1635" w:rsidRPr="00640956" w:rsidRDefault="00BB1635" w:rsidP="00D3414C">
      <w:pPr>
        <w:pStyle w:val="Head3"/>
      </w:pPr>
      <w:bookmarkStart w:id="14" w:name="_Toc124255446"/>
      <w:r w:rsidRPr="00640956">
        <w:t>Procedure for making changes to Minister’s copy of Bill</w:t>
      </w:r>
      <w:bookmarkEnd w:id="14"/>
    </w:p>
    <w:p w:rsidR="00774877" w:rsidRPr="00640956" w:rsidRDefault="00774877" w:rsidP="00D3414C">
      <w:pPr>
        <w:pStyle w:val="Head4"/>
      </w:pPr>
      <w:bookmarkStart w:id="15" w:name="_Toc124255447"/>
      <w:r w:rsidRPr="00640956">
        <w:t>Initial discussion</w:t>
      </w:r>
      <w:bookmarkEnd w:id="15"/>
    </w:p>
    <w:p w:rsidR="00290E15" w:rsidRPr="00640956" w:rsidRDefault="00290E15" w:rsidP="00290E15">
      <w:pPr>
        <w:pStyle w:val="BodyNum"/>
      </w:pPr>
      <w:r w:rsidRPr="00640956">
        <w:t xml:space="preserve">Drafters </w:t>
      </w:r>
      <w:r w:rsidR="005734ED" w:rsidRPr="00640956">
        <w:t xml:space="preserve">considering using a correction sheet </w:t>
      </w:r>
      <w:r w:rsidRPr="00640956">
        <w:t xml:space="preserve">should first discuss </w:t>
      </w:r>
      <w:r w:rsidR="005734ED" w:rsidRPr="00640956">
        <w:t>the matter with</w:t>
      </w:r>
      <w:r w:rsidRPr="00640956">
        <w:t xml:space="preserve"> the </w:t>
      </w:r>
      <w:r w:rsidR="005734ED" w:rsidRPr="00640956">
        <w:t>Table Office of the House in which the Bill is to be introduced</w:t>
      </w:r>
      <w:r w:rsidRPr="00640956">
        <w:t>.</w:t>
      </w:r>
    </w:p>
    <w:p w:rsidR="00C97B31" w:rsidRPr="00640956" w:rsidRDefault="003E30BA" w:rsidP="00D3414C">
      <w:pPr>
        <w:pStyle w:val="Head4"/>
      </w:pPr>
      <w:bookmarkStart w:id="16" w:name="_Toc124255448"/>
      <w:r w:rsidRPr="00640956">
        <w:t>Preparing a correction sheet</w:t>
      </w:r>
      <w:bookmarkEnd w:id="16"/>
    </w:p>
    <w:p w:rsidR="00C97B31" w:rsidRPr="00640956" w:rsidRDefault="00290E15" w:rsidP="00C97B31">
      <w:pPr>
        <w:pStyle w:val="BodyNum"/>
      </w:pPr>
      <w:r w:rsidRPr="00640956">
        <w:t xml:space="preserve">If the relevant Table Office agrees to the </w:t>
      </w:r>
      <w:r w:rsidR="00FD664B" w:rsidRPr="00640956">
        <w:t>changes</w:t>
      </w:r>
      <w:r w:rsidRPr="00640956">
        <w:t xml:space="preserve"> being made by using a correction sheet, t</w:t>
      </w:r>
      <w:r w:rsidR="00C97B31" w:rsidRPr="00640956">
        <w:t xml:space="preserve">he drafter should prepare </w:t>
      </w:r>
      <w:r w:rsidR="003E30BA" w:rsidRPr="00640956">
        <w:t xml:space="preserve">a correction sheet </w:t>
      </w:r>
      <w:r w:rsidR="00C97B31" w:rsidRPr="00640956">
        <w:t xml:space="preserve">using the template </w:t>
      </w:r>
      <w:r w:rsidR="009D4954" w:rsidRPr="00640956">
        <w:t>(Bill_Cor) available in Word under the Bills tab</w:t>
      </w:r>
      <w:r w:rsidR="00C97B31" w:rsidRPr="00640956">
        <w:t>.</w:t>
      </w:r>
      <w:r w:rsidR="003E30BA" w:rsidRPr="00640956">
        <w:t xml:space="preserve"> The amending forms for parliamentary amendments</w:t>
      </w:r>
      <w:r w:rsidR="00FD664B" w:rsidRPr="00640956">
        <w:t xml:space="preserve"> should be used to describe the changes</w:t>
      </w:r>
      <w:r w:rsidR="003E30BA" w:rsidRPr="00640956">
        <w:t>.</w:t>
      </w:r>
    </w:p>
    <w:p w:rsidR="00C97B31" w:rsidRPr="00640956" w:rsidRDefault="003A21DD" w:rsidP="003A21DD">
      <w:pPr>
        <w:pStyle w:val="BodyNum"/>
      </w:pPr>
      <w:r w:rsidRPr="00640956">
        <w:t xml:space="preserve">A drafter preparing </w:t>
      </w:r>
      <w:r w:rsidR="003E30BA" w:rsidRPr="00640956">
        <w:t>a correction sheet</w:t>
      </w:r>
      <w:r w:rsidRPr="00640956">
        <w:t xml:space="preserve"> should not send it to Parliament House (unless the </w:t>
      </w:r>
      <w:r w:rsidR="003E30BA" w:rsidRPr="00640956">
        <w:t>correction sheet</w:t>
      </w:r>
      <w:r w:rsidRPr="00640956">
        <w:t xml:space="preserve"> </w:t>
      </w:r>
      <w:r w:rsidR="003E30BA" w:rsidRPr="00640956">
        <w:t>is prepared</w:t>
      </w:r>
      <w:r w:rsidRPr="00640956">
        <w:t xml:space="preserve"> after hours). Instead, t</w:t>
      </w:r>
      <w:r w:rsidR="00C97B31" w:rsidRPr="00640956">
        <w:t xml:space="preserve">he drafter should give 2 copies of the </w:t>
      </w:r>
      <w:r w:rsidR="003E30BA" w:rsidRPr="00640956">
        <w:t>correction sheet</w:t>
      </w:r>
      <w:r w:rsidR="00C97B31" w:rsidRPr="00640956">
        <w:t xml:space="preserve"> to OPC’s Bills Officer, who will ensure that one copy is delivered to the Table Office of the House in which the Bill is to be introduced and that the other copy is put on the Bill file for assent checking.</w:t>
      </w:r>
      <w:r w:rsidRPr="00640956">
        <w:t xml:space="preserve"> </w:t>
      </w:r>
      <w:r w:rsidR="00C03089">
        <w:t>T</w:t>
      </w:r>
      <w:r w:rsidR="00C97B31" w:rsidRPr="00640956">
        <w:t>he drafter must give a copy to OPC’s Bills Officer as soon as possible afterwards.</w:t>
      </w:r>
      <w:r w:rsidR="00E72124" w:rsidRPr="00640956">
        <w:t xml:space="preserve"> If a drafter does electronically send a correction sheet to Parliament House when OPC’s Bills Officer is not available, the drafter must give a copy to OPC’s Bills Officer as soon as possible afterwards. The drafter should also have </w:t>
      </w:r>
      <w:r w:rsidR="00D05376">
        <w:t>filed</w:t>
      </w:r>
      <w:r w:rsidR="00E72124" w:rsidRPr="00640956">
        <w:t xml:space="preserve"> the email and the attached copy of the correction sheet</w:t>
      </w:r>
      <w:r w:rsidR="00D05376">
        <w:t xml:space="preserve"> in Content Manager</w:t>
      </w:r>
      <w:r w:rsidR="00E72124" w:rsidRPr="00640956">
        <w:t>, copied OPC’s Bills Officer into the email and updated PENGUIN to record the correction sheet being delivered to the Table Office.</w:t>
      </w:r>
    </w:p>
    <w:p w:rsidR="00C97B31" w:rsidRPr="00640956" w:rsidRDefault="00C97B31" w:rsidP="00D3414C">
      <w:pPr>
        <w:pStyle w:val="Head4"/>
      </w:pPr>
      <w:bookmarkStart w:id="17" w:name="_Toc124255449"/>
      <w:r w:rsidRPr="00640956">
        <w:t xml:space="preserve">Incorporation of </w:t>
      </w:r>
      <w:r w:rsidR="00FD664B" w:rsidRPr="00640956">
        <w:t>changes</w:t>
      </w:r>
      <w:bookmarkEnd w:id="17"/>
    </w:p>
    <w:p w:rsidR="003A21DD" w:rsidRPr="00640956" w:rsidRDefault="00FD664B" w:rsidP="00C97B31">
      <w:pPr>
        <w:pStyle w:val="BodyNum"/>
      </w:pPr>
      <w:r w:rsidRPr="00640956">
        <w:t>Changes made this way</w:t>
      </w:r>
      <w:r w:rsidR="00C97B31" w:rsidRPr="00640956">
        <w:t xml:space="preserve"> are incorporated into the print of the Bill next prepared after the </w:t>
      </w:r>
      <w:r w:rsidRPr="00640956">
        <w:t>correction sheet</w:t>
      </w:r>
      <w:r w:rsidR="00C97B31" w:rsidRPr="00640956">
        <w:t xml:space="preserve"> is sent to the originating House (which is either a 3rd reading print or the Assent print).</w:t>
      </w:r>
    </w:p>
    <w:p w:rsidR="000C00D2" w:rsidRPr="00640956" w:rsidRDefault="00C97B31" w:rsidP="00C97B31">
      <w:pPr>
        <w:pStyle w:val="BodyNum"/>
      </w:pPr>
      <w:r w:rsidRPr="00640956">
        <w:t xml:space="preserve">Before a Bill is recommended by OPC for Royal Assent, any </w:t>
      </w:r>
      <w:r w:rsidR="00FD664B" w:rsidRPr="00640956">
        <w:t>changes to</w:t>
      </w:r>
      <w:r w:rsidRPr="00640956">
        <w:t xml:space="preserve"> the Bill </w:t>
      </w:r>
      <w:r w:rsidR="003A21DD" w:rsidRPr="00640956">
        <w:t xml:space="preserve">that have been marked on the Minister’s copy </w:t>
      </w:r>
      <w:r w:rsidRPr="00640956">
        <w:t xml:space="preserve">are “read into” the text of the Bill by the assent checker. OPC’s Bills Officer will ensure that the assent checker is provided with a copy of the </w:t>
      </w:r>
      <w:r w:rsidR="003E30BA" w:rsidRPr="00640956">
        <w:t xml:space="preserve">correction sheet containing the </w:t>
      </w:r>
      <w:r w:rsidR="00FD664B" w:rsidRPr="00640956">
        <w:t>changes</w:t>
      </w:r>
      <w:r w:rsidRPr="00640956">
        <w:t>.</w:t>
      </w:r>
    </w:p>
    <w:p w:rsidR="00F70B34" w:rsidRPr="00640956" w:rsidRDefault="00F70B34" w:rsidP="000C00D2">
      <w:pPr>
        <w:pStyle w:val="Body"/>
      </w:pPr>
    </w:p>
    <w:p w:rsidR="00971870" w:rsidRPr="00640956" w:rsidRDefault="00D05376" w:rsidP="00517ECA">
      <w:pPr>
        <w:pStyle w:val="Body"/>
      </w:pPr>
      <w:r>
        <w:lastRenderedPageBreak/>
        <w:t>Meredith Leigh</w:t>
      </w:r>
    </w:p>
    <w:p w:rsidR="00971870" w:rsidRPr="00640956" w:rsidRDefault="000C00D2" w:rsidP="00971870">
      <w:pPr>
        <w:pStyle w:val="Blocks"/>
      </w:pPr>
      <w:r w:rsidRPr="00640956">
        <w:t>First Parliamentary Counsel</w:t>
      </w:r>
    </w:p>
    <w:p w:rsidR="00517ECA" w:rsidRPr="002C227B" w:rsidRDefault="002C227B" w:rsidP="00971870">
      <w:pPr>
        <w:pStyle w:val="Blocks"/>
      </w:pPr>
      <w:r>
        <w:t>10 January 2023</w:t>
      </w:r>
    </w:p>
    <w:p w:rsidR="00517ECA" w:rsidRPr="00640956" w:rsidRDefault="00517ECA" w:rsidP="00517ECA">
      <w:pPr>
        <w:pStyle w:val="Body"/>
      </w:pPr>
    </w:p>
    <w:tbl>
      <w:tblPr>
        <w:tblW w:w="0" w:type="auto"/>
        <w:tblInd w:w="113" w:type="dxa"/>
        <w:tblLayout w:type="fixed"/>
        <w:tblLook w:val="0000" w:firstRow="0" w:lastRow="0" w:firstColumn="0" w:lastColumn="0" w:noHBand="0" w:noVBand="0"/>
      </w:tblPr>
      <w:tblGrid>
        <w:gridCol w:w="3009"/>
        <w:gridCol w:w="3009"/>
        <w:gridCol w:w="3009"/>
      </w:tblGrid>
      <w:tr w:rsidR="00517ECA" w:rsidRPr="00640956" w:rsidTr="00C03836">
        <w:trPr>
          <w:tblHeader/>
        </w:trPr>
        <w:tc>
          <w:tcPr>
            <w:tcW w:w="9027" w:type="dxa"/>
            <w:gridSpan w:val="3"/>
            <w:tcBorders>
              <w:top w:val="single" w:sz="12" w:space="0" w:color="auto"/>
              <w:bottom w:val="single" w:sz="6" w:space="0" w:color="auto"/>
            </w:tcBorders>
            <w:shd w:val="clear" w:color="auto" w:fill="auto"/>
          </w:tcPr>
          <w:p w:rsidR="00517ECA" w:rsidRPr="00640956" w:rsidRDefault="00517ECA" w:rsidP="00C03836">
            <w:pPr>
              <w:pStyle w:val="Tabletext"/>
              <w:keepNext/>
              <w:rPr>
                <w:b/>
              </w:rPr>
            </w:pPr>
            <w:r w:rsidRPr="00640956">
              <w:rPr>
                <w:b/>
              </w:rPr>
              <w:t>Document History</w:t>
            </w:r>
          </w:p>
        </w:tc>
      </w:tr>
      <w:tr w:rsidR="00517ECA" w:rsidRPr="00640956" w:rsidTr="00C03836">
        <w:trPr>
          <w:tblHeader/>
        </w:trPr>
        <w:tc>
          <w:tcPr>
            <w:tcW w:w="3009" w:type="dxa"/>
            <w:tcBorders>
              <w:top w:val="single" w:sz="6" w:space="0" w:color="auto"/>
              <w:bottom w:val="single" w:sz="12" w:space="0" w:color="auto"/>
            </w:tcBorders>
            <w:shd w:val="clear" w:color="auto" w:fill="auto"/>
          </w:tcPr>
          <w:p w:rsidR="00517ECA" w:rsidRPr="00640956" w:rsidRDefault="00517ECA" w:rsidP="00C03836">
            <w:pPr>
              <w:pStyle w:val="Tabletext"/>
              <w:keepNext/>
              <w:rPr>
                <w:b/>
              </w:rPr>
            </w:pPr>
            <w:r w:rsidRPr="00640956">
              <w:rPr>
                <w:b/>
              </w:rPr>
              <w:t>Release</w:t>
            </w:r>
          </w:p>
        </w:tc>
        <w:tc>
          <w:tcPr>
            <w:tcW w:w="3009" w:type="dxa"/>
            <w:tcBorders>
              <w:top w:val="single" w:sz="6" w:space="0" w:color="auto"/>
              <w:bottom w:val="single" w:sz="12" w:space="0" w:color="auto"/>
            </w:tcBorders>
            <w:shd w:val="clear" w:color="auto" w:fill="auto"/>
          </w:tcPr>
          <w:p w:rsidR="00517ECA" w:rsidRPr="00640956" w:rsidRDefault="00517ECA" w:rsidP="00C03836">
            <w:pPr>
              <w:pStyle w:val="Tabletext"/>
              <w:keepNext/>
              <w:rPr>
                <w:b/>
              </w:rPr>
            </w:pPr>
            <w:r w:rsidRPr="00640956">
              <w:rPr>
                <w:b/>
              </w:rPr>
              <w:t>Release date</w:t>
            </w:r>
          </w:p>
        </w:tc>
        <w:tc>
          <w:tcPr>
            <w:tcW w:w="3009" w:type="dxa"/>
            <w:tcBorders>
              <w:top w:val="single" w:sz="6" w:space="0" w:color="auto"/>
              <w:bottom w:val="single" w:sz="12" w:space="0" w:color="auto"/>
            </w:tcBorders>
            <w:shd w:val="clear" w:color="auto" w:fill="auto"/>
          </w:tcPr>
          <w:p w:rsidR="00517ECA" w:rsidRPr="00640956" w:rsidRDefault="00517ECA" w:rsidP="00C03836">
            <w:pPr>
              <w:pStyle w:val="Tabletext"/>
              <w:keepNext/>
              <w:rPr>
                <w:b/>
              </w:rPr>
            </w:pPr>
            <w:r w:rsidRPr="00640956">
              <w:rPr>
                <w:b/>
              </w:rPr>
              <w:t>Document number</w:t>
            </w:r>
          </w:p>
        </w:tc>
      </w:tr>
      <w:tr w:rsidR="00517ECA" w:rsidRPr="00640956" w:rsidTr="00C03836">
        <w:tc>
          <w:tcPr>
            <w:tcW w:w="3009" w:type="dxa"/>
            <w:tcBorders>
              <w:top w:val="single" w:sz="12" w:space="0" w:color="auto"/>
              <w:bottom w:val="single" w:sz="2" w:space="0" w:color="auto"/>
            </w:tcBorders>
            <w:shd w:val="clear" w:color="auto" w:fill="auto"/>
          </w:tcPr>
          <w:p w:rsidR="00517ECA" w:rsidRPr="00640956" w:rsidRDefault="00517ECA" w:rsidP="00C03836">
            <w:pPr>
              <w:pStyle w:val="Tabletext"/>
            </w:pPr>
            <w:r w:rsidRPr="00640956">
              <w:t>1.0</w:t>
            </w:r>
          </w:p>
        </w:tc>
        <w:tc>
          <w:tcPr>
            <w:tcW w:w="3009" w:type="dxa"/>
            <w:tcBorders>
              <w:top w:val="single" w:sz="12" w:space="0" w:color="auto"/>
              <w:bottom w:val="single" w:sz="2" w:space="0" w:color="auto"/>
            </w:tcBorders>
            <w:shd w:val="clear" w:color="auto" w:fill="auto"/>
          </w:tcPr>
          <w:p w:rsidR="00517ECA" w:rsidRPr="00640956" w:rsidRDefault="002C227B" w:rsidP="00C03836">
            <w:pPr>
              <w:pStyle w:val="Tabletext"/>
            </w:pPr>
            <w:r>
              <w:t>1 May</w:t>
            </w:r>
            <w:r w:rsidR="00517ECA" w:rsidRPr="00640956">
              <w:t xml:space="preserve"> 2006</w:t>
            </w:r>
          </w:p>
        </w:tc>
        <w:tc>
          <w:tcPr>
            <w:tcW w:w="3009" w:type="dxa"/>
            <w:tcBorders>
              <w:top w:val="single" w:sz="12" w:space="0" w:color="auto"/>
              <w:bottom w:val="single" w:sz="2" w:space="0" w:color="auto"/>
            </w:tcBorders>
            <w:shd w:val="clear" w:color="auto" w:fill="auto"/>
          </w:tcPr>
          <w:p w:rsidR="00517ECA" w:rsidRPr="00640956" w:rsidRDefault="00517ECA" w:rsidP="00C03836">
            <w:pPr>
              <w:pStyle w:val="Tabletext"/>
            </w:pPr>
            <w:r w:rsidRPr="00640956">
              <w:t>s06rd395.v01.doc</w:t>
            </w:r>
          </w:p>
        </w:tc>
      </w:tr>
      <w:tr w:rsidR="00517ECA" w:rsidRPr="00640956" w:rsidTr="00C03836">
        <w:tc>
          <w:tcPr>
            <w:tcW w:w="3009" w:type="dxa"/>
            <w:tcBorders>
              <w:top w:val="single" w:sz="2" w:space="0" w:color="auto"/>
              <w:bottom w:val="single" w:sz="2" w:space="0" w:color="auto"/>
            </w:tcBorders>
            <w:shd w:val="clear" w:color="auto" w:fill="auto"/>
          </w:tcPr>
          <w:p w:rsidR="00517ECA" w:rsidRPr="00640956" w:rsidRDefault="00517ECA" w:rsidP="00C03836">
            <w:pPr>
              <w:pStyle w:val="Tabletext"/>
            </w:pPr>
            <w:r w:rsidRPr="00640956">
              <w:t>2.0</w:t>
            </w:r>
          </w:p>
        </w:tc>
        <w:tc>
          <w:tcPr>
            <w:tcW w:w="3009" w:type="dxa"/>
            <w:tcBorders>
              <w:top w:val="single" w:sz="2" w:space="0" w:color="auto"/>
              <w:bottom w:val="single" w:sz="2" w:space="0" w:color="auto"/>
            </w:tcBorders>
            <w:shd w:val="clear" w:color="auto" w:fill="auto"/>
          </w:tcPr>
          <w:p w:rsidR="00517ECA" w:rsidRPr="00640956" w:rsidRDefault="00517ECA" w:rsidP="00C03836">
            <w:pPr>
              <w:pStyle w:val="Tabletext"/>
            </w:pPr>
            <w:r w:rsidRPr="00640956">
              <w:t>17 Jan 2008</w:t>
            </w:r>
          </w:p>
        </w:tc>
        <w:tc>
          <w:tcPr>
            <w:tcW w:w="3009" w:type="dxa"/>
            <w:tcBorders>
              <w:top w:val="single" w:sz="2" w:space="0" w:color="auto"/>
              <w:bottom w:val="single" w:sz="2" w:space="0" w:color="auto"/>
            </w:tcBorders>
            <w:shd w:val="clear" w:color="auto" w:fill="auto"/>
          </w:tcPr>
          <w:p w:rsidR="00517ECA" w:rsidRPr="00640956" w:rsidRDefault="00517ECA" w:rsidP="00C03836">
            <w:pPr>
              <w:pStyle w:val="Tabletext"/>
            </w:pPr>
            <w:r w:rsidRPr="00640956">
              <w:t>s06rd395.v08.doc</w:t>
            </w:r>
          </w:p>
        </w:tc>
      </w:tr>
      <w:tr w:rsidR="00517ECA" w:rsidRPr="00640956" w:rsidTr="00C03836">
        <w:tc>
          <w:tcPr>
            <w:tcW w:w="3009" w:type="dxa"/>
            <w:tcBorders>
              <w:top w:val="single" w:sz="2" w:space="0" w:color="auto"/>
              <w:bottom w:val="single" w:sz="2" w:space="0" w:color="auto"/>
            </w:tcBorders>
            <w:shd w:val="clear" w:color="auto" w:fill="auto"/>
          </w:tcPr>
          <w:p w:rsidR="00517ECA" w:rsidRPr="00640956" w:rsidRDefault="00517ECA" w:rsidP="00C03836">
            <w:pPr>
              <w:pStyle w:val="Tabletext"/>
            </w:pPr>
            <w:r w:rsidRPr="00640956">
              <w:t>3.0</w:t>
            </w:r>
          </w:p>
        </w:tc>
        <w:tc>
          <w:tcPr>
            <w:tcW w:w="3009" w:type="dxa"/>
            <w:tcBorders>
              <w:top w:val="single" w:sz="2" w:space="0" w:color="auto"/>
              <w:bottom w:val="single" w:sz="2" w:space="0" w:color="auto"/>
            </w:tcBorders>
            <w:shd w:val="clear" w:color="auto" w:fill="auto"/>
          </w:tcPr>
          <w:p w:rsidR="00517ECA" w:rsidRPr="00640956" w:rsidRDefault="002C227B" w:rsidP="00C03836">
            <w:pPr>
              <w:pStyle w:val="Tabletext"/>
            </w:pPr>
            <w:r>
              <w:t>25 September</w:t>
            </w:r>
            <w:r w:rsidR="00517ECA" w:rsidRPr="00640956">
              <w:t xml:space="preserve"> 2009</w:t>
            </w:r>
          </w:p>
        </w:tc>
        <w:tc>
          <w:tcPr>
            <w:tcW w:w="3009" w:type="dxa"/>
            <w:tcBorders>
              <w:top w:val="single" w:sz="2" w:space="0" w:color="auto"/>
              <w:bottom w:val="single" w:sz="2" w:space="0" w:color="auto"/>
            </w:tcBorders>
            <w:shd w:val="clear" w:color="auto" w:fill="auto"/>
          </w:tcPr>
          <w:p w:rsidR="00517ECA" w:rsidRPr="00640956" w:rsidRDefault="00517ECA" w:rsidP="00C03836">
            <w:pPr>
              <w:pStyle w:val="Tabletext"/>
            </w:pPr>
            <w:r w:rsidRPr="00640956">
              <w:t>s06rd395.v13.docx</w:t>
            </w:r>
          </w:p>
        </w:tc>
      </w:tr>
      <w:tr w:rsidR="00517ECA" w:rsidRPr="00640956" w:rsidTr="00B32A7C">
        <w:tc>
          <w:tcPr>
            <w:tcW w:w="3009" w:type="dxa"/>
            <w:tcBorders>
              <w:top w:val="single" w:sz="2" w:space="0" w:color="auto"/>
              <w:bottom w:val="single" w:sz="2" w:space="0" w:color="auto"/>
            </w:tcBorders>
            <w:shd w:val="clear" w:color="auto" w:fill="auto"/>
          </w:tcPr>
          <w:p w:rsidR="00517ECA" w:rsidRPr="00640956" w:rsidRDefault="00517ECA" w:rsidP="00C03836">
            <w:pPr>
              <w:pStyle w:val="Tabletext"/>
            </w:pPr>
            <w:r w:rsidRPr="00640956">
              <w:t>3.1</w:t>
            </w:r>
          </w:p>
        </w:tc>
        <w:tc>
          <w:tcPr>
            <w:tcW w:w="3009" w:type="dxa"/>
            <w:tcBorders>
              <w:top w:val="single" w:sz="2" w:space="0" w:color="auto"/>
              <w:bottom w:val="single" w:sz="2" w:space="0" w:color="auto"/>
            </w:tcBorders>
            <w:shd w:val="clear" w:color="auto" w:fill="auto"/>
          </w:tcPr>
          <w:p w:rsidR="00517ECA" w:rsidRPr="00640956" w:rsidRDefault="002C227B" w:rsidP="00C03836">
            <w:pPr>
              <w:pStyle w:val="Tabletext"/>
            </w:pPr>
            <w:r>
              <w:t>21 October</w:t>
            </w:r>
            <w:r w:rsidR="00517ECA" w:rsidRPr="00640956">
              <w:t xml:space="preserve"> 2009</w:t>
            </w:r>
          </w:p>
        </w:tc>
        <w:tc>
          <w:tcPr>
            <w:tcW w:w="3009" w:type="dxa"/>
            <w:tcBorders>
              <w:top w:val="single" w:sz="2" w:space="0" w:color="auto"/>
              <w:bottom w:val="single" w:sz="2" w:space="0" w:color="auto"/>
            </w:tcBorders>
            <w:shd w:val="clear" w:color="auto" w:fill="auto"/>
          </w:tcPr>
          <w:p w:rsidR="00517ECA" w:rsidRPr="00640956" w:rsidRDefault="00517ECA" w:rsidP="00C03836">
            <w:pPr>
              <w:pStyle w:val="Tabletext"/>
            </w:pPr>
            <w:r w:rsidRPr="00640956">
              <w:t>s06rd395.v15.docx</w:t>
            </w:r>
          </w:p>
        </w:tc>
      </w:tr>
      <w:tr w:rsidR="00B32A7C" w:rsidRPr="00640956" w:rsidTr="00525E56">
        <w:tc>
          <w:tcPr>
            <w:tcW w:w="3009" w:type="dxa"/>
            <w:tcBorders>
              <w:top w:val="single" w:sz="2" w:space="0" w:color="auto"/>
              <w:bottom w:val="single" w:sz="2" w:space="0" w:color="auto"/>
            </w:tcBorders>
            <w:shd w:val="clear" w:color="auto" w:fill="auto"/>
          </w:tcPr>
          <w:p w:rsidR="00B32A7C" w:rsidRPr="00640956" w:rsidRDefault="00B32A7C" w:rsidP="00C03836">
            <w:pPr>
              <w:pStyle w:val="Tabletext"/>
            </w:pPr>
            <w:r w:rsidRPr="00640956">
              <w:t>3.2</w:t>
            </w:r>
          </w:p>
        </w:tc>
        <w:tc>
          <w:tcPr>
            <w:tcW w:w="3009" w:type="dxa"/>
            <w:tcBorders>
              <w:top w:val="single" w:sz="2" w:space="0" w:color="auto"/>
              <w:bottom w:val="single" w:sz="2" w:space="0" w:color="auto"/>
            </w:tcBorders>
            <w:shd w:val="clear" w:color="auto" w:fill="auto"/>
          </w:tcPr>
          <w:p w:rsidR="00B32A7C" w:rsidRPr="00640956" w:rsidRDefault="002C227B" w:rsidP="00C03836">
            <w:pPr>
              <w:pStyle w:val="Tabletext"/>
            </w:pPr>
            <w:r>
              <w:t>12 October</w:t>
            </w:r>
            <w:r w:rsidR="00430180" w:rsidRPr="00640956">
              <w:t xml:space="preserve"> 2010</w:t>
            </w:r>
          </w:p>
        </w:tc>
        <w:tc>
          <w:tcPr>
            <w:tcW w:w="3009" w:type="dxa"/>
            <w:tcBorders>
              <w:top w:val="single" w:sz="2" w:space="0" w:color="auto"/>
              <w:bottom w:val="single" w:sz="2" w:space="0" w:color="auto"/>
            </w:tcBorders>
            <w:shd w:val="clear" w:color="auto" w:fill="auto"/>
          </w:tcPr>
          <w:p w:rsidR="00B32A7C" w:rsidRPr="00640956" w:rsidRDefault="00430180" w:rsidP="00430180">
            <w:pPr>
              <w:pStyle w:val="Tabletext"/>
            </w:pPr>
            <w:r w:rsidRPr="00640956">
              <w:t>s06rd395.v19.docx</w:t>
            </w:r>
          </w:p>
        </w:tc>
      </w:tr>
      <w:tr w:rsidR="00525E56" w:rsidRPr="00640956" w:rsidTr="00085C36">
        <w:tc>
          <w:tcPr>
            <w:tcW w:w="3009" w:type="dxa"/>
            <w:tcBorders>
              <w:top w:val="single" w:sz="2" w:space="0" w:color="auto"/>
              <w:bottom w:val="single" w:sz="2" w:space="0" w:color="auto"/>
            </w:tcBorders>
            <w:shd w:val="clear" w:color="auto" w:fill="auto"/>
          </w:tcPr>
          <w:p w:rsidR="00525E56" w:rsidRPr="00640956" w:rsidRDefault="00525E56" w:rsidP="00C03836">
            <w:pPr>
              <w:pStyle w:val="Tabletext"/>
            </w:pPr>
            <w:r w:rsidRPr="00640956">
              <w:t>3.3</w:t>
            </w:r>
          </w:p>
        </w:tc>
        <w:tc>
          <w:tcPr>
            <w:tcW w:w="3009" w:type="dxa"/>
            <w:tcBorders>
              <w:top w:val="single" w:sz="2" w:space="0" w:color="auto"/>
              <w:bottom w:val="single" w:sz="2" w:space="0" w:color="auto"/>
            </w:tcBorders>
            <w:shd w:val="clear" w:color="auto" w:fill="auto"/>
          </w:tcPr>
          <w:p w:rsidR="00525E56" w:rsidRPr="00640956" w:rsidRDefault="002C227B" w:rsidP="00525E56">
            <w:pPr>
              <w:pStyle w:val="Tabletext"/>
            </w:pPr>
            <w:r>
              <w:t>5 May</w:t>
            </w:r>
            <w:r w:rsidR="00A53776" w:rsidRPr="00640956">
              <w:t xml:space="preserve"> 2016</w:t>
            </w:r>
          </w:p>
        </w:tc>
        <w:tc>
          <w:tcPr>
            <w:tcW w:w="3009" w:type="dxa"/>
            <w:tcBorders>
              <w:top w:val="single" w:sz="2" w:space="0" w:color="auto"/>
              <w:bottom w:val="single" w:sz="2" w:space="0" w:color="auto"/>
            </w:tcBorders>
            <w:shd w:val="clear" w:color="auto" w:fill="auto"/>
          </w:tcPr>
          <w:p w:rsidR="00525E56" w:rsidRPr="00640956" w:rsidRDefault="000C5ECC" w:rsidP="00A53776">
            <w:pPr>
              <w:pStyle w:val="Tabletext"/>
              <w:rPr>
                <w:i/>
              </w:rPr>
            </w:pPr>
            <w:r w:rsidRPr="00640956">
              <w:t>s06rd395.v</w:t>
            </w:r>
            <w:r w:rsidR="00A53776" w:rsidRPr="00640956">
              <w:t>27</w:t>
            </w:r>
            <w:r w:rsidRPr="00640956">
              <w:t>.docx</w:t>
            </w:r>
          </w:p>
        </w:tc>
      </w:tr>
      <w:tr w:rsidR="00085C36" w:rsidRPr="00640956" w:rsidTr="00971870">
        <w:tc>
          <w:tcPr>
            <w:tcW w:w="3009" w:type="dxa"/>
            <w:tcBorders>
              <w:top w:val="single" w:sz="2" w:space="0" w:color="auto"/>
              <w:bottom w:val="single" w:sz="2" w:space="0" w:color="auto"/>
            </w:tcBorders>
            <w:shd w:val="clear" w:color="auto" w:fill="auto"/>
          </w:tcPr>
          <w:p w:rsidR="00085C36" w:rsidRPr="00640956" w:rsidRDefault="00085C36" w:rsidP="00C03836">
            <w:pPr>
              <w:pStyle w:val="Tabletext"/>
            </w:pPr>
            <w:r w:rsidRPr="00640956">
              <w:t>3.4</w:t>
            </w:r>
          </w:p>
        </w:tc>
        <w:tc>
          <w:tcPr>
            <w:tcW w:w="3009" w:type="dxa"/>
            <w:tcBorders>
              <w:top w:val="single" w:sz="2" w:space="0" w:color="auto"/>
              <w:bottom w:val="single" w:sz="2" w:space="0" w:color="auto"/>
            </w:tcBorders>
            <w:shd w:val="clear" w:color="auto" w:fill="auto"/>
          </w:tcPr>
          <w:p w:rsidR="00085C36" w:rsidRPr="00640956" w:rsidRDefault="002C227B" w:rsidP="00525E56">
            <w:pPr>
              <w:pStyle w:val="Tabletext"/>
            </w:pPr>
            <w:r>
              <w:t>26 July</w:t>
            </w:r>
            <w:r w:rsidR="00392BD4" w:rsidRPr="00640956">
              <w:t xml:space="preserve"> 2018</w:t>
            </w:r>
          </w:p>
        </w:tc>
        <w:tc>
          <w:tcPr>
            <w:tcW w:w="3009" w:type="dxa"/>
            <w:tcBorders>
              <w:top w:val="single" w:sz="2" w:space="0" w:color="auto"/>
              <w:bottom w:val="single" w:sz="2" w:space="0" w:color="auto"/>
            </w:tcBorders>
            <w:shd w:val="clear" w:color="auto" w:fill="auto"/>
          </w:tcPr>
          <w:p w:rsidR="00971870" w:rsidRPr="00640956" w:rsidRDefault="00085C36" w:rsidP="00392BD4">
            <w:pPr>
              <w:pStyle w:val="Tabletext"/>
            </w:pPr>
            <w:r w:rsidRPr="00640956">
              <w:t>s06rd395.v</w:t>
            </w:r>
            <w:r w:rsidR="00392BD4" w:rsidRPr="00640956">
              <w:t>30</w:t>
            </w:r>
            <w:r w:rsidRPr="00640956">
              <w:t>.docx</w:t>
            </w:r>
          </w:p>
        </w:tc>
      </w:tr>
      <w:tr w:rsidR="00971870" w:rsidRPr="00640956" w:rsidTr="00287C6C">
        <w:tc>
          <w:tcPr>
            <w:tcW w:w="3009" w:type="dxa"/>
            <w:tcBorders>
              <w:top w:val="single" w:sz="2" w:space="0" w:color="auto"/>
              <w:bottom w:val="single" w:sz="2" w:space="0" w:color="auto"/>
            </w:tcBorders>
            <w:shd w:val="clear" w:color="auto" w:fill="auto"/>
          </w:tcPr>
          <w:p w:rsidR="00971870" w:rsidRPr="00640956" w:rsidRDefault="00971870" w:rsidP="00C03836">
            <w:pPr>
              <w:pStyle w:val="Tabletext"/>
            </w:pPr>
            <w:r w:rsidRPr="00640956">
              <w:t>4.0</w:t>
            </w:r>
          </w:p>
        </w:tc>
        <w:tc>
          <w:tcPr>
            <w:tcW w:w="3009" w:type="dxa"/>
            <w:tcBorders>
              <w:top w:val="single" w:sz="2" w:space="0" w:color="auto"/>
              <w:bottom w:val="single" w:sz="2" w:space="0" w:color="auto"/>
            </w:tcBorders>
            <w:shd w:val="clear" w:color="auto" w:fill="auto"/>
          </w:tcPr>
          <w:p w:rsidR="00971870" w:rsidRPr="00640956" w:rsidRDefault="002C227B" w:rsidP="00525E56">
            <w:pPr>
              <w:pStyle w:val="Tabletext"/>
            </w:pPr>
            <w:r>
              <w:t>28 May</w:t>
            </w:r>
            <w:r w:rsidR="00971870" w:rsidRPr="00640956">
              <w:t xml:space="preserve"> 2019</w:t>
            </w:r>
          </w:p>
        </w:tc>
        <w:tc>
          <w:tcPr>
            <w:tcW w:w="3009" w:type="dxa"/>
            <w:tcBorders>
              <w:top w:val="single" w:sz="2" w:space="0" w:color="auto"/>
              <w:bottom w:val="single" w:sz="2" w:space="0" w:color="auto"/>
            </w:tcBorders>
            <w:shd w:val="clear" w:color="auto" w:fill="auto"/>
          </w:tcPr>
          <w:p w:rsidR="00971870" w:rsidRPr="00640956" w:rsidRDefault="00971870" w:rsidP="00392BD4">
            <w:pPr>
              <w:pStyle w:val="Tabletext"/>
            </w:pPr>
            <w:r w:rsidRPr="00640956">
              <w:t>s06rd395.v38.docx</w:t>
            </w:r>
          </w:p>
        </w:tc>
      </w:tr>
      <w:tr w:rsidR="00287C6C" w:rsidRPr="00640956" w:rsidTr="001743DB">
        <w:tc>
          <w:tcPr>
            <w:tcW w:w="3009" w:type="dxa"/>
            <w:tcBorders>
              <w:top w:val="single" w:sz="2" w:space="0" w:color="auto"/>
              <w:bottom w:val="single" w:sz="2" w:space="0" w:color="auto"/>
            </w:tcBorders>
            <w:shd w:val="clear" w:color="auto" w:fill="auto"/>
          </w:tcPr>
          <w:p w:rsidR="00287C6C" w:rsidRPr="00640956" w:rsidRDefault="001E5DC6" w:rsidP="00C03836">
            <w:pPr>
              <w:pStyle w:val="Tabletext"/>
            </w:pPr>
            <w:r w:rsidRPr="00640956">
              <w:t>4.1</w:t>
            </w:r>
          </w:p>
        </w:tc>
        <w:tc>
          <w:tcPr>
            <w:tcW w:w="3009" w:type="dxa"/>
            <w:tcBorders>
              <w:top w:val="single" w:sz="2" w:space="0" w:color="auto"/>
              <w:bottom w:val="single" w:sz="2" w:space="0" w:color="auto"/>
            </w:tcBorders>
            <w:shd w:val="clear" w:color="auto" w:fill="auto"/>
          </w:tcPr>
          <w:p w:rsidR="00287C6C" w:rsidRPr="001049E7" w:rsidRDefault="002C227B" w:rsidP="00525E56">
            <w:pPr>
              <w:pStyle w:val="Tabletext"/>
            </w:pPr>
            <w:r>
              <w:t>7 October</w:t>
            </w:r>
            <w:r w:rsidR="001049E7">
              <w:t xml:space="preserve"> 2020</w:t>
            </w:r>
          </w:p>
        </w:tc>
        <w:tc>
          <w:tcPr>
            <w:tcW w:w="3009" w:type="dxa"/>
            <w:tcBorders>
              <w:top w:val="single" w:sz="2" w:space="0" w:color="auto"/>
              <w:bottom w:val="single" w:sz="2" w:space="0" w:color="auto"/>
            </w:tcBorders>
            <w:shd w:val="clear" w:color="auto" w:fill="auto"/>
          </w:tcPr>
          <w:p w:rsidR="00287C6C" w:rsidRPr="00640956" w:rsidRDefault="001E5DC6" w:rsidP="001049E7">
            <w:pPr>
              <w:pStyle w:val="Tabletext"/>
            </w:pPr>
            <w:r w:rsidRPr="00640956">
              <w:t>s06rd395.v</w:t>
            </w:r>
            <w:r w:rsidR="001049E7">
              <w:t>46</w:t>
            </w:r>
            <w:r w:rsidRPr="00640956">
              <w:t>.docx</w:t>
            </w:r>
          </w:p>
        </w:tc>
      </w:tr>
      <w:tr w:rsidR="001743DB" w:rsidRPr="00640956" w:rsidTr="00C03836">
        <w:tc>
          <w:tcPr>
            <w:tcW w:w="3009" w:type="dxa"/>
            <w:tcBorders>
              <w:top w:val="single" w:sz="2" w:space="0" w:color="auto"/>
              <w:bottom w:val="single" w:sz="12" w:space="0" w:color="auto"/>
            </w:tcBorders>
            <w:shd w:val="clear" w:color="auto" w:fill="auto"/>
          </w:tcPr>
          <w:p w:rsidR="001743DB" w:rsidRPr="00640956" w:rsidRDefault="00D05376" w:rsidP="00C03836">
            <w:pPr>
              <w:pStyle w:val="Tabletext"/>
            </w:pPr>
            <w:r>
              <w:t>4.2</w:t>
            </w:r>
          </w:p>
        </w:tc>
        <w:tc>
          <w:tcPr>
            <w:tcW w:w="3009" w:type="dxa"/>
            <w:tcBorders>
              <w:top w:val="single" w:sz="2" w:space="0" w:color="auto"/>
              <w:bottom w:val="single" w:sz="12" w:space="0" w:color="auto"/>
            </w:tcBorders>
            <w:shd w:val="clear" w:color="auto" w:fill="auto"/>
          </w:tcPr>
          <w:p w:rsidR="001743DB" w:rsidRPr="002C227B" w:rsidRDefault="002C227B" w:rsidP="00525E56">
            <w:pPr>
              <w:pStyle w:val="Tabletext"/>
            </w:pPr>
            <w:r>
              <w:t>10 January 2023</w:t>
            </w:r>
          </w:p>
        </w:tc>
        <w:tc>
          <w:tcPr>
            <w:tcW w:w="3009" w:type="dxa"/>
            <w:tcBorders>
              <w:top w:val="single" w:sz="2" w:space="0" w:color="auto"/>
              <w:bottom w:val="single" w:sz="12" w:space="0" w:color="auto"/>
            </w:tcBorders>
            <w:shd w:val="clear" w:color="auto" w:fill="auto"/>
          </w:tcPr>
          <w:p w:rsidR="001743DB" w:rsidRPr="00D05376" w:rsidRDefault="002C227B" w:rsidP="001049E7">
            <w:pPr>
              <w:pStyle w:val="Tabletext"/>
              <w:rPr>
                <w:i/>
              </w:rPr>
            </w:pPr>
            <w:r w:rsidRPr="00640956">
              <w:t>s06rd395.v</w:t>
            </w:r>
            <w:r>
              <w:t>4</w:t>
            </w:r>
            <w:r>
              <w:t>8</w:t>
            </w:r>
            <w:r w:rsidRPr="00640956">
              <w:t>.docx</w:t>
            </w:r>
          </w:p>
        </w:tc>
      </w:tr>
    </w:tbl>
    <w:p w:rsidR="00517ECA" w:rsidRPr="00640956" w:rsidRDefault="00517ECA" w:rsidP="00517ECA">
      <w:pPr>
        <w:pStyle w:val="notemargin"/>
      </w:pPr>
      <w:r w:rsidRPr="00640956">
        <w:t>Note:</w:t>
      </w:r>
      <w:r w:rsidRPr="00640956">
        <w:tab/>
        <w:t>Before the issue of the current series of Drafting Directions, this Drafting Direction was known as Drafting Direction No. 17of 2005.</w:t>
      </w:r>
    </w:p>
    <w:sectPr w:rsidR="00517ECA" w:rsidRPr="00640956" w:rsidSect="00321D07">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711" w:rsidRDefault="00C20711" w:rsidP="00A34568">
      <w:pPr>
        <w:spacing w:line="240" w:lineRule="auto"/>
      </w:pPr>
      <w:r>
        <w:separator/>
      </w:r>
    </w:p>
  </w:endnote>
  <w:endnote w:type="continuationSeparator" w:id="0">
    <w:p w:rsidR="00C20711" w:rsidRDefault="00C20711"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D07" w:rsidRDefault="00321D07" w:rsidP="00321D07">
    <w:pPr>
      <w:pStyle w:val="Footer"/>
      <w:tabs>
        <w:tab w:val="right" w:pos="8789"/>
      </w:tabs>
    </w:pPr>
    <w:r>
      <w:rPr>
        <w:sz w:val="20"/>
      </w:rPr>
      <w:t xml:space="preserve">Page </w:t>
    </w:r>
    <w:r w:rsidR="0044006D">
      <w:rPr>
        <w:rStyle w:val="PageNumber"/>
        <w:sz w:val="20"/>
      </w:rPr>
      <w:fldChar w:fldCharType="begin"/>
    </w:r>
    <w:r>
      <w:rPr>
        <w:rStyle w:val="PageNumber"/>
        <w:sz w:val="20"/>
      </w:rPr>
      <w:instrText xml:space="preserve"> PAGE </w:instrText>
    </w:r>
    <w:r w:rsidR="0044006D">
      <w:rPr>
        <w:rStyle w:val="PageNumber"/>
        <w:sz w:val="20"/>
      </w:rPr>
      <w:fldChar w:fldCharType="separate"/>
    </w:r>
    <w:r w:rsidR="00322345">
      <w:rPr>
        <w:rStyle w:val="PageNumber"/>
        <w:noProof/>
        <w:sz w:val="20"/>
      </w:rPr>
      <w:t>6</w:t>
    </w:r>
    <w:r w:rsidR="0044006D">
      <w:rPr>
        <w:rStyle w:val="PageNumber"/>
        <w:sz w:val="20"/>
      </w:rPr>
      <w:fldChar w:fldCharType="end"/>
    </w:r>
    <w:r>
      <w:rPr>
        <w:sz w:val="16"/>
      </w:rPr>
      <w:t xml:space="preserve"> </w:t>
    </w:r>
    <w:r>
      <w:rPr>
        <w:sz w:val="16"/>
      </w:rPr>
      <w:tab/>
      <w:t>[</w:t>
    </w:r>
    <w:r w:rsidR="004F0D9B">
      <w:rPr>
        <w:noProof/>
        <w:sz w:val="16"/>
      </w:rPr>
      <w:t>s06rd395.v48.docx</w:t>
    </w:r>
    <w:r>
      <w:rPr>
        <w:sz w:val="16"/>
      </w:rPr>
      <w:t>] [</w:t>
    </w:r>
    <w:r w:rsidR="004F0D9B">
      <w:rPr>
        <w:noProof/>
        <w:sz w:val="16"/>
      </w:rPr>
      <w:t>10 Jan 2023</w:t>
    </w:r>
    <w:r>
      <w:rPr>
        <w:sz w:val="16"/>
      </w:rPr>
      <w:t>] [</w:t>
    </w:r>
    <w:r w:rsidR="004F0D9B">
      <w:rPr>
        <w:noProof/>
        <w:sz w:val="16"/>
      </w:rPr>
      <w:t>3:06 PM</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D07" w:rsidRDefault="00321D07" w:rsidP="00321D07">
    <w:pPr>
      <w:tabs>
        <w:tab w:val="right" w:pos="8931"/>
      </w:tabs>
      <w:rPr>
        <w:sz w:val="16"/>
      </w:rPr>
    </w:pPr>
    <w:r>
      <w:rPr>
        <w:sz w:val="16"/>
      </w:rPr>
      <w:t>[</w:t>
    </w:r>
    <w:r w:rsidR="004F0D9B">
      <w:rPr>
        <w:noProof/>
        <w:sz w:val="16"/>
      </w:rPr>
      <w:t>s06rd395.v48.docx</w:t>
    </w:r>
    <w:r>
      <w:rPr>
        <w:sz w:val="16"/>
      </w:rPr>
      <w:t>] [</w:t>
    </w:r>
    <w:r w:rsidR="004F0D9B">
      <w:rPr>
        <w:noProof/>
        <w:sz w:val="16"/>
      </w:rPr>
      <w:t>10 Jan 2023</w:t>
    </w:r>
    <w:r>
      <w:rPr>
        <w:sz w:val="16"/>
      </w:rPr>
      <w:t>] [</w:t>
    </w:r>
    <w:r w:rsidR="004F0D9B">
      <w:rPr>
        <w:noProof/>
        <w:sz w:val="16"/>
      </w:rPr>
      <w:t>3:06 PM</w:t>
    </w:r>
    <w:r>
      <w:rPr>
        <w:sz w:val="16"/>
      </w:rPr>
      <w:t>]</w:t>
    </w:r>
    <w:r>
      <w:rPr>
        <w:sz w:val="16"/>
      </w:rPr>
      <w:tab/>
    </w:r>
    <w:r>
      <w:rPr>
        <w:sz w:val="20"/>
      </w:rPr>
      <w:t xml:space="preserve">Page </w:t>
    </w:r>
    <w:r w:rsidR="0044006D">
      <w:rPr>
        <w:rStyle w:val="PageNumber"/>
        <w:sz w:val="20"/>
      </w:rPr>
      <w:fldChar w:fldCharType="begin"/>
    </w:r>
    <w:r>
      <w:rPr>
        <w:rStyle w:val="PageNumber"/>
        <w:sz w:val="20"/>
      </w:rPr>
      <w:instrText xml:space="preserve"> PAGE </w:instrText>
    </w:r>
    <w:r w:rsidR="0044006D">
      <w:rPr>
        <w:rStyle w:val="PageNumber"/>
        <w:sz w:val="20"/>
      </w:rPr>
      <w:fldChar w:fldCharType="separate"/>
    </w:r>
    <w:r w:rsidR="00322345">
      <w:rPr>
        <w:rStyle w:val="PageNumber"/>
        <w:noProof/>
        <w:sz w:val="20"/>
      </w:rPr>
      <w:t>5</w:t>
    </w:r>
    <w:r w:rsidR="0044006D">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D07" w:rsidRDefault="00321D07" w:rsidP="00321D07">
    <w:pPr>
      <w:tabs>
        <w:tab w:val="right" w:pos="8931"/>
      </w:tabs>
    </w:pPr>
    <w:r>
      <w:rPr>
        <w:sz w:val="16"/>
      </w:rPr>
      <w:t>[</w:t>
    </w:r>
    <w:r w:rsidR="004F0D9B">
      <w:rPr>
        <w:noProof/>
        <w:sz w:val="16"/>
      </w:rPr>
      <w:t>s06rd395.v48.docx</w:t>
    </w:r>
    <w:r>
      <w:rPr>
        <w:sz w:val="16"/>
      </w:rPr>
      <w:t>] [</w:t>
    </w:r>
    <w:r w:rsidR="004F0D9B">
      <w:rPr>
        <w:noProof/>
        <w:sz w:val="16"/>
      </w:rPr>
      <w:t>10 Jan 2023</w:t>
    </w:r>
    <w:r>
      <w:rPr>
        <w:sz w:val="16"/>
      </w:rPr>
      <w:t>] [</w:t>
    </w:r>
    <w:r w:rsidR="004F0D9B">
      <w:rPr>
        <w:noProof/>
        <w:sz w:val="16"/>
      </w:rPr>
      <w:t>3:06 PM</w:t>
    </w:r>
    <w:r>
      <w:rPr>
        <w:sz w:val="16"/>
      </w:rPr>
      <w:t>]</w:t>
    </w:r>
    <w:r>
      <w:tab/>
    </w:r>
    <w:r>
      <w:rPr>
        <w:sz w:val="20"/>
      </w:rPr>
      <w:t xml:space="preserve">Page </w:t>
    </w:r>
    <w:r w:rsidR="0044006D">
      <w:rPr>
        <w:rStyle w:val="PageNumber"/>
        <w:sz w:val="20"/>
      </w:rPr>
      <w:fldChar w:fldCharType="begin"/>
    </w:r>
    <w:r>
      <w:rPr>
        <w:rStyle w:val="PageNumber"/>
        <w:sz w:val="20"/>
      </w:rPr>
      <w:instrText xml:space="preserve"> PAGE </w:instrText>
    </w:r>
    <w:r w:rsidR="0044006D">
      <w:rPr>
        <w:rStyle w:val="PageNumber"/>
        <w:sz w:val="20"/>
      </w:rPr>
      <w:fldChar w:fldCharType="separate"/>
    </w:r>
    <w:r w:rsidR="00322345">
      <w:rPr>
        <w:rStyle w:val="PageNumber"/>
        <w:noProof/>
        <w:sz w:val="20"/>
      </w:rPr>
      <w:t>1</w:t>
    </w:r>
    <w:r w:rsidR="0044006D">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711" w:rsidRDefault="00C20711" w:rsidP="00A34568">
      <w:pPr>
        <w:spacing w:line="240" w:lineRule="auto"/>
      </w:pPr>
      <w:r>
        <w:separator/>
      </w:r>
    </w:p>
  </w:footnote>
  <w:footnote w:type="continuationSeparator" w:id="0">
    <w:p w:rsidR="00C20711" w:rsidRDefault="00C20711"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D07" w:rsidRDefault="0044006D" w:rsidP="00321D07">
    <w:pPr>
      <w:pStyle w:val="Header"/>
    </w:pPr>
    <w:r>
      <w:rPr>
        <w:rStyle w:val="PageNumber"/>
      </w:rPr>
      <w:fldChar w:fldCharType="begin"/>
    </w:r>
    <w:r w:rsidR="00321D07">
      <w:rPr>
        <w:rStyle w:val="PageNumber"/>
      </w:rPr>
      <w:instrText xml:space="preserve"> STYLEREF "Head 1" </w:instrText>
    </w:r>
    <w:r>
      <w:rPr>
        <w:rStyle w:val="PageNumber"/>
      </w:rPr>
      <w:fldChar w:fldCharType="separate"/>
    </w:r>
    <w:r w:rsidR="00D72383">
      <w:rPr>
        <w:rStyle w:val="PageNumber"/>
        <w:noProof/>
      </w:rPr>
      <w:t>Drafting Direction No. 4.7</w:t>
    </w:r>
    <w:r w:rsidR="00D72383">
      <w:rPr>
        <w:rStyle w:val="PageNumber"/>
        <w:noProof/>
      </w:rPr>
      <w:br/>
      <w:t>Deputy Speaker’s and Chair’s amendments, and changes to Minister’s copy of Bill</w:t>
    </w:r>
    <w:r>
      <w:rPr>
        <w:rStyle w:val="PageNumber"/>
      </w:rPr>
      <w:fldChar w:fldCharType="end"/>
    </w:r>
  </w:p>
  <w:p w:rsidR="00321D07" w:rsidRDefault="00321D07" w:rsidP="00321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D07" w:rsidRDefault="0044006D" w:rsidP="00321D07">
    <w:pPr>
      <w:pStyle w:val="Header"/>
      <w:jc w:val="right"/>
    </w:pPr>
    <w:r>
      <w:rPr>
        <w:rStyle w:val="PageNumber"/>
      </w:rPr>
      <w:fldChar w:fldCharType="begin"/>
    </w:r>
    <w:r w:rsidR="00321D07">
      <w:rPr>
        <w:rStyle w:val="PageNumber"/>
      </w:rPr>
      <w:instrText xml:space="preserve"> STYLEREF "Head 1" </w:instrText>
    </w:r>
    <w:r>
      <w:rPr>
        <w:rStyle w:val="PageNumber"/>
      </w:rPr>
      <w:fldChar w:fldCharType="separate"/>
    </w:r>
    <w:r w:rsidR="00D72383">
      <w:rPr>
        <w:rStyle w:val="PageNumber"/>
        <w:noProof/>
      </w:rPr>
      <w:t>Drafting Direction No. 4.7</w:t>
    </w:r>
    <w:r w:rsidR="00D72383">
      <w:rPr>
        <w:rStyle w:val="PageNumber"/>
        <w:noProof/>
      </w:rPr>
      <w:br/>
      <w:t>Deputy Speaker’s and Chair’s amendments, and changes to Minister’s copy of Bill</w:t>
    </w:r>
    <w:r>
      <w:rPr>
        <w:rStyle w:val="PageNumber"/>
      </w:rPr>
      <w:fldChar w:fldCharType="end"/>
    </w:r>
  </w:p>
  <w:p w:rsidR="00321D07" w:rsidRDefault="00321D07" w:rsidP="00321D0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D07" w:rsidRDefault="0044006D" w:rsidP="00321D07">
    <w:pPr>
      <w:pStyle w:val="Header"/>
      <w:jc w:val="right"/>
      <w:rPr>
        <w:rStyle w:val="PageNumber"/>
      </w:rPr>
    </w:pPr>
    <w:r>
      <w:rPr>
        <w:rStyle w:val="PageNumber"/>
      </w:rPr>
      <w:fldChar w:fldCharType="begin"/>
    </w:r>
    <w:r w:rsidR="00321D07">
      <w:rPr>
        <w:rStyle w:val="PageNumber"/>
      </w:rPr>
      <w:instrText xml:space="preserve"> STYLEREF "Head 1" </w:instrText>
    </w:r>
    <w:r>
      <w:rPr>
        <w:rStyle w:val="PageNumber"/>
      </w:rPr>
      <w:fldChar w:fldCharType="separate"/>
    </w:r>
    <w:r w:rsidR="00D72383">
      <w:rPr>
        <w:rStyle w:val="PageNumber"/>
        <w:noProof/>
      </w:rPr>
      <w:t>Drafting Direction No. 4.7</w:t>
    </w:r>
    <w:r w:rsidR="00D72383">
      <w:rPr>
        <w:rStyle w:val="PageNumber"/>
        <w:noProof/>
      </w:rPr>
      <w:br/>
      <w:t>Deputy Speaker’s and Chair’s amendments, and changes to Minister’s copy of Bill</w:t>
    </w:r>
    <w:r>
      <w:rPr>
        <w:rStyle w:val="PageNumber"/>
      </w:rPr>
      <w:fldChar w:fldCharType="end"/>
    </w:r>
  </w:p>
  <w:p w:rsidR="00321D07" w:rsidRDefault="00321D07" w:rsidP="00321D07">
    <w:pPr>
      <w:pStyle w:val="Header"/>
      <w:spacing w:before="240" w:after="600"/>
      <w:jc w:val="center"/>
      <w:rPr>
        <w:b/>
        <w:caps/>
        <w:sz w:val="36"/>
        <w:lang w:val="en-US"/>
      </w:rPr>
    </w:pPr>
    <w:r>
      <w:rPr>
        <w:b/>
        <w:caps/>
        <w:sz w:val="36"/>
        <w:lang w:val="en-US"/>
      </w:rPr>
      <w:t>Parliamentary Counsel</w:t>
    </w:r>
  </w:p>
  <w:p w:rsidR="00321D07" w:rsidRDefault="00321D07" w:rsidP="00321D0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AD30ADF"/>
    <w:multiLevelType w:val="hybridMultilevel"/>
    <w:tmpl w:val="70667F56"/>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1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num>
  <w:num w:numId="15">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00D2"/>
    <w:rsid w:val="00000A9D"/>
    <w:rsid w:val="0001149F"/>
    <w:rsid w:val="000136AF"/>
    <w:rsid w:val="00013886"/>
    <w:rsid w:val="00024D43"/>
    <w:rsid w:val="00036818"/>
    <w:rsid w:val="00036FEC"/>
    <w:rsid w:val="00056743"/>
    <w:rsid w:val="00060DDC"/>
    <w:rsid w:val="000614BF"/>
    <w:rsid w:val="00070503"/>
    <w:rsid w:val="00081D16"/>
    <w:rsid w:val="00085C36"/>
    <w:rsid w:val="000B00C0"/>
    <w:rsid w:val="000B06A3"/>
    <w:rsid w:val="000B2B78"/>
    <w:rsid w:val="000C00D2"/>
    <w:rsid w:val="000C3ED9"/>
    <w:rsid w:val="000C5ECC"/>
    <w:rsid w:val="000D05EF"/>
    <w:rsid w:val="000D1671"/>
    <w:rsid w:val="001049E7"/>
    <w:rsid w:val="0010745C"/>
    <w:rsid w:val="00146309"/>
    <w:rsid w:val="00150BDD"/>
    <w:rsid w:val="00152ADB"/>
    <w:rsid w:val="00166C2F"/>
    <w:rsid w:val="001743DB"/>
    <w:rsid w:val="001939E1"/>
    <w:rsid w:val="00195382"/>
    <w:rsid w:val="001C56D3"/>
    <w:rsid w:val="001C6447"/>
    <w:rsid w:val="001C69C4"/>
    <w:rsid w:val="001E078E"/>
    <w:rsid w:val="001E3590"/>
    <w:rsid w:val="001E5DC6"/>
    <w:rsid w:val="001E5F57"/>
    <w:rsid w:val="001E7407"/>
    <w:rsid w:val="00217D41"/>
    <w:rsid w:val="00222F8F"/>
    <w:rsid w:val="0023448F"/>
    <w:rsid w:val="00253D1B"/>
    <w:rsid w:val="00273FE6"/>
    <w:rsid w:val="002748AE"/>
    <w:rsid w:val="00287C6C"/>
    <w:rsid w:val="002909A4"/>
    <w:rsid w:val="00290E15"/>
    <w:rsid w:val="00295FBA"/>
    <w:rsid w:val="002970D7"/>
    <w:rsid w:val="00297ECB"/>
    <w:rsid w:val="002C227B"/>
    <w:rsid w:val="002D043A"/>
    <w:rsid w:val="002D2B96"/>
    <w:rsid w:val="002E5AEF"/>
    <w:rsid w:val="002F7322"/>
    <w:rsid w:val="00300C7F"/>
    <w:rsid w:val="00321D07"/>
    <w:rsid w:val="00322345"/>
    <w:rsid w:val="00352B0F"/>
    <w:rsid w:val="00357181"/>
    <w:rsid w:val="00360FB0"/>
    <w:rsid w:val="00392BD4"/>
    <w:rsid w:val="003A21DD"/>
    <w:rsid w:val="003B5735"/>
    <w:rsid w:val="003B7AFD"/>
    <w:rsid w:val="003C74E9"/>
    <w:rsid w:val="003D0BFE"/>
    <w:rsid w:val="003D5700"/>
    <w:rsid w:val="003E30BA"/>
    <w:rsid w:val="003E52EE"/>
    <w:rsid w:val="00405EDF"/>
    <w:rsid w:val="00411474"/>
    <w:rsid w:val="004116CD"/>
    <w:rsid w:val="00416DD9"/>
    <w:rsid w:val="00424CA9"/>
    <w:rsid w:val="00430180"/>
    <w:rsid w:val="00433B80"/>
    <w:rsid w:val="0044006D"/>
    <w:rsid w:val="0044291A"/>
    <w:rsid w:val="004447CB"/>
    <w:rsid w:val="004644FC"/>
    <w:rsid w:val="004653F8"/>
    <w:rsid w:val="00496F97"/>
    <w:rsid w:val="004B53FF"/>
    <w:rsid w:val="004F0D9B"/>
    <w:rsid w:val="004F29D7"/>
    <w:rsid w:val="00503C71"/>
    <w:rsid w:val="00516B8D"/>
    <w:rsid w:val="00517ECA"/>
    <w:rsid w:val="00525E56"/>
    <w:rsid w:val="00533EEC"/>
    <w:rsid w:val="00536A53"/>
    <w:rsid w:val="005379F7"/>
    <w:rsid w:val="00537FBC"/>
    <w:rsid w:val="005733BF"/>
    <w:rsid w:val="005734ED"/>
    <w:rsid w:val="00573515"/>
    <w:rsid w:val="00573BB2"/>
    <w:rsid w:val="00584811"/>
    <w:rsid w:val="005853FB"/>
    <w:rsid w:val="00594161"/>
    <w:rsid w:val="00594749"/>
    <w:rsid w:val="005A7F55"/>
    <w:rsid w:val="005D485C"/>
    <w:rsid w:val="005F3698"/>
    <w:rsid w:val="00600219"/>
    <w:rsid w:val="006020A7"/>
    <w:rsid w:val="00603D16"/>
    <w:rsid w:val="006207A3"/>
    <w:rsid w:val="006270E5"/>
    <w:rsid w:val="00637ED7"/>
    <w:rsid w:val="00640956"/>
    <w:rsid w:val="006429D9"/>
    <w:rsid w:val="00654105"/>
    <w:rsid w:val="00674EE7"/>
    <w:rsid w:val="00677CC2"/>
    <w:rsid w:val="00680132"/>
    <w:rsid w:val="00680F77"/>
    <w:rsid w:val="0069207B"/>
    <w:rsid w:val="006920AD"/>
    <w:rsid w:val="006A7B5E"/>
    <w:rsid w:val="006C7F8C"/>
    <w:rsid w:val="006E1441"/>
    <w:rsid w:val="006F629E"/>
    <w:rsid w:val="00714B54"/>
    <w:rsid w:val="00721CB4"/>
    <w:rsid w:val="0072613D"/>
    <w:rsid w:val="007276BC"/>
    <w:rsid w:val="00731E00"/>
    <w:rsid w:val="00733990"/>
    <w:rsid w:val="00752B76"/>
    <w:rsid w:val="0075663A"/>
    <w:rsid w:val="00760A67"/>
    <w:rsid w:val="007715C9"/>
    <w:rsid w:val="00774877"/>
    <w:rsid w:val="00774EDD"/>
    <w:rsid w:val="007757EC"/>
    <w:rsid w:val="00797D8F"/>
    <w:rsid w:val="007A0F9E"/>
    <w:rsid w:val="007A4956"/>
    <w:rsid w:val="007A52D7"/>
    <w:rsid w:val="007B5D13"/>
    <w:rsid w:val="007C6166"/>
    <w:rsid w:val="007E47DE"/>
    <w:rsid w:val="00815A1B"/>
    <w:rsid w:val="00856A31"/>
    <w:rsid w:val="00866760"/>
    <w:rsid w:val="008740D1"/>
    <w:rsid w:val="00874228"/>
    <w:rsid w:val="008754D0"/>
    <w:rsid w:val="00890B4C"/>
    <w:rsid w:val="008A6378"/>
    <w:rsid w:val="008E17C8"/>
    <w:rsid w:val="008E3B8C"/>
    <w:rsid w:val="00904835"/>
    <w:rsid w:val="00927931"/>
    <w:rsid w:val="0094622F"/>
    <w:rsid w:val="00971870"/>
    <w:rsid w:val="009727B7"/>
    <w:rsid w:val="009A6F38"/>
    <w:rsid w:val="009D4954"/>
    <w:rsid w:val="00A14722"/>
    <w:rsid w:val="00A231E2"/>
    <w:rsid w:val="00A34568"/>
    <w:rsid w:val="00A53776"/>
    <w:rsid w:val="00A545AE"/>
    <w:rsid w:val="00A64912"/>
    <w:rsid w:val="00A70A74"/>
    <w:rsid w:val="00A76DD9"/>
    <w:rsid w:val="00A802B5"/>
    <w:rsid w:val="00AA5F38"/>
    <w:rsid w:val="00AB47F5"/>
    <w:rsid w:val="00AC5639"/>
    <w:rsid w:val="00AD5641"/>
    <w:rsid w:val="00AF1529"/>
    <w:rsid w:val="00AF7590"/>
    <w:rsid w:val="00B22465"/>
    <w:rsid w:val="00B32A7C"/>
    <w:rsid w:val="00B33B3C"/>
    <w:rsid w:val="00B41341"/>
    <w:rsid w:val="00B53629"/>
    <w:rsid w:val="00B623B6"/>
    <w:rsid w:val="00B6495F"/>
    <w:rsid w:val="00B64EC0"/>
    <w:rsid w:val="00B8069A"/>
    <w:rsid w:val="00B837A6"/>
    <w:rsid w:val="00BA1590"/>
    <w:rsid w:val="00BA762E"/>
    <w:rsid w:val="00BB1635"/>
    <w:rsid w:val="00BE6C93"/>
    <w:rsid w:val="00BE719A"/>
    <w:rsid w:val="00BE720A"/>
    <w:rsid w:val="00C03089"/>
    <w:rsid w:val="00C05FE4"/>
    <w:rsid w:val="00C127E5"/>
    <w:rsid w:val="00C20711"/>
    <w:rsid w:val="00C272EC"/>
    <w:rsid w:val="00C42BF8"/>
    <w:rsid w:val="00C50043"/>
    <w:rsid w:val="00C54BA9"/>
    <w:rsid w:val="00C61CDD"/>
    <w:rsid w:val="00C7573B"/>
    <w:rsid w:val="00C91687"/>
    <w:rsid w:val="00C97B31"/>
    <w:rsid w:val="00CA0CBF"/>
    <w:rsid w:val="00CD4FE1"/>
    <w:rsid w:val="00CD791A"/>
    <w:rsid w:val="00CF0BB2"/>
    <w:rsid w:val="00CF2106"/>
    <w:rsid w:val="00CF7928"/>
    <w:rsid w:val="00D00A52"/>
    <w:rsid w:val="00D05376"/>
    <w:rsid w:val="00D13441"/>
    <w:rsid w:val="00D162FF"/>
    <w:rsid w:val="00D258E0"/>
    <w:rsid w:val="00D279D2"/>
    <w:rsid w:val="00D3414C"/>
    <w:rsid w:val="00D516FC"/>
    <w:rsid w:val="00D70DFB"/>
    <w:rsid w:val="00D72383"/>
    <w:rsid w:val="00D766DF"/>
    <w:rsid w:val="00D81D88"/>
    <w:rsid w:val="00D93106"/>
    <w:rsid w:val="00DA68C7"/>
    <w:rsid w:val="00DE7F38"/>
    <w:rsid w:val="00E01960"/>
    <w:rsid w:val="00E13435"/>
    <w:rsid w:val="00E16E34"/>
    <w:rsid w:val="00E5375C"/>
    <w:rsid w:val="00E61058"/>
    <w:rsid w:val="00E72124"/>
    <w:rsid w:val="00E72783"/>
    <w:rsid w:val="00E74DC7"/>
    <w:rsid w:val="00E849D6"/>
    <w:rsid w:val="00EA0AF0"/>
    <w:rsid w:val="00EA19E4"/>
    <w:rsid w:val="00EA3F11"/>
    <w:rsid w:val="00EA6F2E"/>
    <w:rsid w:val="00EA75C8"/>
    <w:rsid w:val="00EA7CE1"/>
    <w:rsid w:val="00EC73B6"/>
    <w:rsid w:val="00EF2E3A"/>
    <w:rsid w:val="00F04811"/>
    <w:rsid w:val="00F078DC"/>
    <w:rsid w:val="00F131C7"/>
    <w:rsid w:val="00F16B15"/>
    <w:rsid w:val="00F23E5F"/>
    <w:rsid w:val="00F51269"/>
    <w:rsid w:val="00F64628"/>
    <w:rsid w:val="00F70B34"/>
    <w:rsid w:val="00F72D9D"/>
    <w:rsid w:val="00F74726"/>
    <w:rsid w:val="00F82C9D"/>
    <w:rsid w:val="00F83403"/>
    <w:rsid w:val="00F92A29"/>
    <w:rsid w:val="00FA4F78"/>
    <w:rsid w:val="00FC1EED"/>
    <w:rsid w:val="00FD664B"/>
    <w:rsid w:val="00FF2D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6B5472C"/>
  <w15:docId w15:val="{74F47A65-389C-4AB5-A1E1-C5D41C63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C227B"/>
    <w:pPr>
      <w:spacing w:line="260" w:lineRule="atLeast"/>
    </w:pPr>
    <w:rPr>
      <w:sz w:val="22"/>
    </w:rPr>
  </w:style>
  <w:style w:type="character" w:default="1" w:styleId="DefaultParagraphFont">
    <w:name w:val="Default Paragraph Font"/>
    <w:uiPriority w:val="1"/>
    <w:semiHidden/>
    <w:unhideWhenUsed/>
    <w:rsid w:val="002C227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227B"/>
  </w:style>
  <w:style w:type="character" w:customStyle="1" w:styleId="OPCCharBase">
    <w:name w:val="OPCCharBase"/>
    <w:uiPriority w:val="1"/>
    <w:qFormat/>
    <w:rsid w:val="002C227B"/>
  </w:style>
  <w:style w:type="paragraph" w:customStyle="1" w:styleId="OPCParaBase">
    <w:name w:val="OPCParaBase"/>
    <w:qFormat/>
    <w:rsid w:val="002C227B"/>
    <w:pPr>
      <w:spacing w:line="260" w:lineRule="atLeast"/>
    </w:pPr>
    <w:rPr>
      <w:rFonts w:eastAsia="Times New Roman" w:cs="Times New Roman"/>
      <w:sz w:val="22"/>
      <w:lang w:eastAsia="en-AU"/>
    </w:rPr>
  </w:style>
  <w:style w:type="paragraph" w:customStyle="1" w:styleId="ShortT">
    <w:name w:val="ShortT"/>
    <w:basedOn w:val="OPCParaBase"/>
    <w:next w:val="Normal"/>
    <w:qFormat/>
    <w:rsid w:val="002C227B"/>
    <w:pPr>
      <w:spacing w:line="240" w:lineRule="auto"/>
    </w:pPr>
    <w:rPr>
      <w:b/>
      <w:sz w:val="40"/>
    </w:rPr>
  </w:style>
  <w:style w:type="paragraph" w:customStyle="1" w:styleId="ActHead1">
    <w:name w:val="ActHead 1"/>
    <w:aliases w:val="c"/>
    <w:basedOn w:val="OPCParaBase"/>
    <w:next w:val="Normal"/>
    <w:qFormat/>
    <w:rsid w:val="002C227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C227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C227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C227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C227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C227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C227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C227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C227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C227B"/>
  </w:style>
  <w:style w:type="paragraph" w:customStyle="1" w:styleId="Blocks">
    <w:name w:val="Blocks"/>
    <w:aliases w:val="bb"/>
    <w:basedOn w:val="OPCParaBase"/>
    <w:qFormat/>
    <w:rsid w:val="002C227B"/>
    <w:pPr>
      <w:spacing w:line="240" w:lineRule="auto"/>
    </w:pPr>
    <w:rPr>
      <w:sz w:val="24"/>
    </w:rPr>
  </w:style>
  <w:style w:type="paragraph" w:customStyle="1" w:styleId="BoxText">
    <w:name w:val="BoxText"/>
    <w:aliases w:val="bt"/>
    <w:basedOn w:val="OPCParaBase"/>
    <w:rsid w:val="002C227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C227B"/>
    <w:rPr>
      <w:b/>
    </w:rPr>
  </w:style>
  <w:style w:type="paragraph" w:customStyle="1" w:styleId="BoxHeadItalic">
    <w:name w:val="BoxHeadItalic"/>
    <w:aliases w:val="bhi"/>
    <w:basedOn w:val="BoxText"/>
    <w:next w:val="Normal"/>
    <w:qFormat/>
    <w:rsid w:val="002C227B"/>
    <w:rPr>
      <w:i/>
    </w:rPr>
  </w:style>
  <w:style w:type="paragraph" w:customStyle="1" w:styleId="BoxList">
    <w:name w:val="BoxList"/>
    <w:aliases w:val="bl"/>
    <w:basedOn w:val="BoxText"/>
    <w:qFormat/>
    <w:rsid w:val="002C227B"/>
    <w:pPr>
      <w:ind w:left="1559" w:hanging="425"/>
    </w:pPr>
  </w:style>
  <w:style w:type="paragraph" w:customStyle="1" w:styleId="BoxNote">
    <w:name w:val="BoxNote"/>
    <w:aliases w:val="bn"/>
    <w:basedOn w:val="BoxText"/>
    <w:qFormat/>
    <w:rsid w:val="002C227B"/>
    <w:pPr>
      <w:tabs>
        <w:tab w:val="left" w:pos="1985"/>
      </w:tabs>
      <w:spacing w:before="122" w:line="198" w:lineRule="exact"/>
      <w:ind w:left="2948" w:hanging="1814"/>
    </w:pPr>
    <w:rPr>
      <w:sz w:val="18"/>
    </w:rPr>
  </w:style>
  <w:style w:type="paragraph" w:customStyle="1" w:styleId="BoxPara">
    <w:name w:val="BoxPara"/>
    <w:aliases w:val="bp"/>
    <w:basedOn w:val="BoxText"/>
    <w:qFormat/>
    <w:rsid w:val="002C227B"/>
    <w:pPr>
      <w:tabs>
        <w:tab w:val="right" w:pos="2268"/>
      </w:tabs>
      <w:ind w:left="2552" w:hanging="1418"/>
    </w:pPr>
  </w:style>
  <w:style w:type="paragraph" w:customStyle="1" w:styleId="BoxStep">
    <w:name w:val="BoxStep"/>
    <w:aliases w:val="bs"/>
    <w:basedOn w:val="BoxText"/>
    <w:qFormat/>
    <w:rsid w:val="002C227B"/>
    <w:pPr>
      <w:ind w:left="1985" w:hanging="851"/>
    </w:pPr>
  </w:style>
  <w:style w:type="character" w:customStyle="1" w:styleId="CharAmPartNo">
    <w:name w:val="CharAmPartNo"/>
    <w:basedOn w:val="OPCCharBase"/>
    <w:uiPriority w:val="1"/>
    <w:qFormat/>
    <w:rsid w:val="002C227B"/>
  </w:style>
  <w:style w:type="character" w:customStyle="1" w:styleId="CharAmPartText">
    <w:name w:val="CharAmPartText"/>
    <w:basedOn w:val="OPCCharBase"/>
    <w:uiPriority w:val="1"/>
    <w:qFormat/>
    <w:rsid w:val="002C227B"/>
  </w:style>
  <w:style w:type="character" w:customStyle="1" w:styleId="CharAmSchNo">
    <w:name w:val="CharAmSchNo"/>
    <w:basedOn w:val="OPCCharBase"/>
    <w:uiPriority w:val="1"/>
    <w:qFormat/>
    <w:rsid w:val="002C227B"/>
  </w:style>
  <w:style w:type="character" w:customStyle="1" w:styleId="CharAmSchText">
    <w:name w:val="CharAmSchText"/>
    <w:basedOn w:val="OPCCharBase"/>
    <w:uiPriority w:val="1"/>
    <w:qFormat/>
    <w:rsid w:val="002C227B"/>
  </w:style>
  <w:style w:type="character" w:customStyle="1" w:styleId="CharBoldItalic">
    <w:name w:val="CharBoldItalic"/>
    <w:basedOn w:val="OPCCharBase"/>
    <w:uiPriority w:val="1"/>
    <w:qFormat/>
    <w:rsid w:val="002C227B"/>
    <w:rPr>
      <w:b/>
      <w:i/>
    </w:rPr>
  </w:style>
  <w:style w:type="character" w:customStyle="1" w:styleId="CharChapNo">
    <w:name w:val="CharChapNo"/>
    <w:basedOn w:val="OPCCharBase"/>
    <w:uiPriority w:val="1"/>
    <w:qFormat/>
    <w:rsid w:val="002C227B"/>
  </w:style>
  <w:style w:type="character" w:customStyle="1" w:styleId="CharChapText">
    <w:name w:val="CharChapText"/>
    <w:basedOn w:val="OPCCharBase"/>
    <w:uiPriority w:val="1"/>
    <w:qFormat/>
    <w:rsid w:val="002C227B"/>
  </w:style>
  <w:style w:type="character" w:customStyle="1" w:styleId="CharDivNo">
    <w:name w:val="CharDivNo"/>
    <w:basedOn w:val="OPCCharBase"/>
    <w:uiPriority w:val="1"/>
    <w:qFormat/>
    <w:rsid w:val="002C227B"/>
  </w:style>
  <w:style w:type="character" w:customStyle="1" w:styleId="CharDivText">
    <w:name w:val="CharDivText"/>
    <w:basedOn w:val="OPCCharBase"/>
    <w:uiPriority w:val="1"/>
    <w:qFormat/>
    <w:rsid w:val="002C227B"/>
  </w:style>
  <w:style w:type="character" w:customStyle="1" w:styleId="CharItalic">
    <w:name w:val="CharItalic"/>
    <w:basedOn w:val="OPCCharBase"/>
    <w:uiPriority w:val="1"/>
    <w:qFormat/>
    <w:rsid w:val="002C227B"/>
    <w:rPr>
      <w:i/>
    </w:rPr>
  </w:style>
  <w:style w:type="character" w:customStyle="1" w:styleId="CharPartNo">
    <w:name w:val="CharPartNo"/>
    <w:basedOn w:val="OPCCharBase"/>
    <w:uiPriority w:val="1"/>
    <w:qFormat/>
    <w:rsid w:val="002C227B"/>
  </w:style>
  <w:style w:type="character" w:customStyle="1" w:styleId="CharPartText">
    <w:name w:val="CharPartText"/>
    <w:basedOn w:val="OPCCharBase"/>
    <w:uiPriority w:val="1"/>
    <w:qFormat/>
    <w:rsid w:val="002C227B"/>
  </w:style>
  <w:style w:type="character" w:customStyle="1" w:styleId="CharSectno">
    <w:name w:val="CharSectno"/>
    <w:basedOn w:val="OPCCharBase"/>
    <w:uiPriority w:val="1"/>
    <w:qFormat/>
    <w:rsid w:val="002C227B"/>
  </w:style>
  <w:style w:type="character" w:customStyle="1" w:styleId="CharSubdNo">
    <w:name w:val="CharSubdNo"/>
    <w:basedOn w:val="OPCCharBase"/>
    <w:uiPriority w:val="1"/>
    <w:qFormat/>
    <w:rsid w:val="002C227B"/>
  </w:style>
  <w:style w:type="character" w:customStyle="1" w:styleId="CharSubdText">
    <w:name w:val="CharSubdText"/>
    <w:basedOn w:val="OPCCharBase"/>
    <w:uiPriority w:val="1"/>
    <w:qFormat/>
    <w:rsid w:val="002C227B"/>
  </w:style>
  <w:style w:type="paragraph" w:customStyle="1" w:styleId="CTA--">
    <w:name w:val="CTA --"/>
    <w:basedOn w:val="OPCParaBase"/>
    <w:next w:val="Normal"/>
    <w:rsid w:val="002C227B"/>
    <w:pPr>
      <w:spacing w:before="60" w:line="240" w:lineRule="atLeast"/>
      <w:ind w:left="142" w:hanging="142"/>
    </w:pPr>
    <w:rPr>
      <w:sz w:val="20"/>
    </w:rPr>
  </w:style>
  <w:style w:type="paragraph" w:customStyle="1" w:styleId="CTA-">
    <w:name w:val="CTA -"/>
    <w:basedOn w:val="OPCParaBase"/>
    <w:rsid w:val="002C227B"/>
    <w:pPr>
      <w:spacing w:before="60" w:line="240" w:lineRule="atLeast"/>
      <w:ind w:left="85" w:hanging="85"/>
    </w:pPr>
    <w:rPr>
      <w:sz w:val="20"/>
    </w:rPr>
  </w:style>
  <w:style w:type="paragraph" w:customStyle="1" w:styleId="CTA---">
    <w:name w:val="CTA ---"/>
    <w:basedOn w:val="OPCParaBase"/>
    <w:next w:val="Normal"/>
    <w:rsid w:val="002C227B"/>
    <w:pPr>
      <w:spacing w:before="60" w:line="240" w:lineRule="atLeast"/>
      <w:ind w:left="198" w:hanging="198"/>
    </w:pPr>
    <w:rPr>
      <w:sz w:val="20"/>
    </w:rPr>
  </w:style>
  <w:style w:type="paragraph" w:customStyle="1" w:styleId="CTA----">
    <w:name w:val="CTA ----"/>
    <w:basedOn w:val="OPCParaBase"/>
    <w:next w:val="Normal"/>
    <w:rsid w:val="002C227B"/>
    <w:pPr>
      <w:spacing w:before="60" w:line="240" w:lineRule="atLeast"/>
      <w:ind w:left="255" w:hanging="255"/>
    </w:pPr>
    <w:rPr>
      <w:sz w:val="20"/>
    </w:rPr>
  </w:style>
  <w:style w:type="paragraph" w:customStyle="1" w:styleId="CTA1a">
    <w:name w:val="CTA 1(a)"/>
    <w:basedOn w:val="OPCParaBase"/>
    <w:rsid w:val="002C227B"/>
    <w:pPr>
      <w:tabs>
        <w:tab w:val="right" w:pos="414"/>
      </w:tabs>
      <w:spacing w:before="40" w:line="240" w:lineRule="atLeast"/>
      <w:ind w:left="675" w:hanging="675"/>
    </w:pPr>
    <w:rPr>
      <w:sz w:val="20"/>
    </w:rPr>
  </w:style>
  <w:style w:type="paragraph" w:customStyle="1" w:styleId="CTA1ai">
    <w:name w:val="CTA 1(a)(i)"/>
    <w:basedOn w:val="OPCParaBase"/>
    <w:rsid w:val="002C227B"/>
    <w:pPr>
      <w:tabs>
        <w:tab w:val="right" w:pos="1004"/>
      </w:tabs>
      <w:spacing w:before="40" w:line="240" w:lineRule="atLeast"/>
      <w:ind w:left="1253" w:hanging="1253"/>
    </w:pPr>
    <w:rPr>
      <w:sz w:val="20"/>
    </w:rPr>
  </w:style>
  <w:style w:type="paragraph" w:customStyle="1" w:styleId="CTA2a">
    <w:name w:val="CTA 2(a)"/>
    <w:basedOn w:val="OPCParaBase"/>
    <w:rsid w:val="002C227B"/>
    <w:pPr>
      <w:tabs>
        <w:tab w:val="right" w:pos="482"/>
      </w:tabs>
      <w:spacing w:before="40" w:line="240" w:lineRule="atLeast"/>
      <w:ind w:left="748" w:hanging="748"/>
    </w:pPr>
    <w:rPr>
      <w:sz w:val="20"/>
    </w:rPr>
  </w:style>
  <w:style w:type="paragraph" w:customStyle="1" w:styleId="CTA2ai">
    <w:name w:val="CTA 2(a)(i)"/>
    <w:basedOn w:val="OPCParaBase"/>
    <w:rsid w:val="002C227B"/>
    <w:pPr>
      <w:tabs>
        <w:tab w:val="right" w:pos="1089"/>
      </w:tabs>
      <w:spacing w:before="40" w:line="240" w:lineRule="atLeast"/>
      <w:ind w:left="1327" w:hanging="1327"/>
    </w:pPr>
    <w:rPr>
      <w:sz w:val="20"/>
    </w:rPr>
  </w:style>
  <w:style w:type="paragraph" w:customStyle="1" w:styleId="CTA3a">
    <w:name w:val="CTA 3(a)"/>
    <w:basedOn w:val="OPCParaBase"/>
    <w:rsid w:val="002C227B"/>
    <w:pPr>
      <w:tabs>
        <w:tab w:val="right" w:pos="556"/>
      </w:tabs>
      <w:spacing w:before="40" w:line="240" w:lineRule="atLeast"/>
      <w:ind w:left="805" w:hanging="805"/>
    </w:pPr>
    <w:rPr>
      <w:sz w:val="20"/>
    </w:rPr>
  </w:style>
  <w:style w:type="paragraph" w:customStyle="1" w:styleId="CTA3ai">
    <w:name w:val="CTA 3(a)(i)"/>
    <w:basedOn w:val="OPCParaBase"/>
    <w:rsid w:val="002C227B"/>
    <w:pPr>
      <w:tabs>
        <w:tab w:val="right" w:pos="1140"/>
      </w:tabs>
      <w:spacing w:before="40" w:line="240" w:lineRule="atLeast"/>
      <w:ind w:left="1361" w:hanging="1361"/>
    </w:pPr>
    <w:rPr>
      <w:sz w:val="20"/>
    </w:rPr>
  </w:style>
  <w:style w:type="paragraph" w:customStyle="1" w:styleId="CTA4a">
    <w:name w:val="CTA 4(a)"/>
    <w:basedOn w:val="OPCParaBase"/>
    <w:rsid w:val="002C227B"/>
    <w:pPr>
      <w:tabs>
        <w:tab w:val="right" w:pos="624"/>
      </w:tabs>
      <w:spacing w:before="40" w:line="240" w:lineRule="atLeast"/>
      <w:ind w:left="873" w:hanging="873"/>
    </w:pPr>
    <w:rPr>
      <w:sz w:val="20"/>
    </w:rPr>
  </w:style>
  <w:style w:type="paragraph" w:customStyle="1" w:styleId="CTA4ai">
    <w:name w:val="CTA 4(a)(i)"/>
    <w:basedOn w:val="OPCParaBase"/>
    <w:rsid w:val="002C227B"/>
    <w:pPr>
      <w:tabs>
        <w:tab w:val="right" w:pos="1213"/>
      </w:tabs>
      <w:spacing w:before="40" w:line="240" w:lineRule="atLeast"/>
      <w:ind w:left="1452" w:hanging="1452"/>
    </w:pPr>
    <w:rPr>
      <w:sz w:val="20"/>
    </w:rPr>
  </w:style>
  <w:style w:type="paragraph" w:customStyle="1" w:styleId="CTACAPS">
    <w:name w:val="CTA CAPS"/>
    <w:basedOn w:val="OPCParaBase"/>
    <w:rsid w:val="002C227B"/>
    <w:pPr>
      <w:spacing w:before="60" w:line="240" w:lineRule="atLeast"/>
    </w:pPr>
    <w:rPr>
      <w:sz w:val="20"/>
    </w:rPr>
  </w:style>
  <w:style w:type="paragraph" w:customStyle="1" w:styleId="CTAright">
    <w:name w:val="CTA right"/>
    <w:basedOn w:val="OPCParaBase"/>
    <w:rsid w:val="002C227B"/>
    <w:pPr>
      <w:spacing w:before="60" w:line="240" w:lineRule="auto"/>
      <w:jc w:val="right"/>
    </w:pPr>
    <w:rPr>
      <w:sz w:val="20"/>
    </w:rPr>
  </w:style>
  <w:style w:type="paragraph" w:customStyle="1" w:styleId="subsection">
    <w:name w:val="subsection"/>
    <w:aliases w:val="ss"/>
    <w:basedOn w:val="OPCParaBase"/>
    <w:rsid w:val="002C227B"/>
    <w:pPr>
      <w:tabs>
        <w:tab w:val="right" w:pos="1021"/>
      </w:tabs>
      <w:spacing w:before="180" w:line="240" w:lineRule="auto"/>
      <w:ind w:left="1134" w:hanging="1134"/>
    </w:pPr>
  </w:style>
  <w:style w:type="paragraph" w:customStyle="1" w:styleId="Definition">
    <w:name w:val="Definition"/>
    <w:aliases w:val="dd"/>
    <w:basedOn w:val="OPCParaBase"/>
    <w:rsid w:val="002C227B"/>
    <w:pPr>
      <w:spacing w:before="180" w:line="240" w:lineRule="auto"/>
      <w:ind w:left="1134"/>
    </w:pPr>
  </w:style>
  <w:style w:type="paragraph" w:customStyle="1" w:styleId="ETAsubitem">
    <w:name w:val="ETA(subitem)"/>
    <w:basedOn w:val="OPCParaBase"/>
    <w:rsid w:val="002C227B"/>
    <w:pPr>
      <w:tabs>
        <w:tab w:val="right" w:pos="340"/>
      </w:tabs>
      <w:spacing w:before="60" w:line="240" w:lineRule="auto"/>
      <w:ind w:left="454" w:hanging="454"/>
    </w:pPr>
    <w:rPr>
      <w:sz w:val="20"/>
    </w:rPr>
  </w:style>
  <w:style w:type="paragraph" w:customStyle="1" w:styleId="ETApara">
    <w:name w:val="ETA(para)"/>
    <w:basedOn w:val="OPCParaBase"/>
    <w:rsid w:val="002C227B"/>
    <w:pPr>
      <w:tabs>
        <w:tab w:val="right" w:pos="754"/>
      </w:tabs>
      <w:spacing w:before="60" w:line="240" w:lineRule="auto"/>
      <w:ind w:left="828" w:hanging="828"/>
    </w:pPr>
    <w:rPr>
      <w:sz w:val="20"/>
    </w:rPr>
  </w:style>
  <w:style w:type="paragraph" w:customStyle="1" w:styleId="ETAsubpara">
    <w:name w:val="ETA(subpara)"/>
    <w:basedOn w:val="OPCParaBase"/>
    <w:rsid w:val="002C227B"/>
    <w:pPr>
      <w:tabs>
        <w:tab w:val="right" w:pos="1083"/>
      </w:tabs>
      <w:spacing w:before="60" w:line="240" w:lineRule="auto"/>
      <w:ind w:left="1191" w:hanging="1191"/>
    </w:pPr>
    <w:rPr>
      <w:sz w:val="20"/>
    </w:rPr>
  </w:style>
  <w:style w:type="paragraph" w:customStyle="1" w:styleId="ETAsub-subpara">
    <w:name w:val="ETA(sub-subpara)"/>
    <w:basedOn w:val="OPCParaBase"/>
    <w:rsid w:val="002C227B"/>
    <w:pPr>
      <w:tabs>
        <w:tab w:val="right" w:pos="1412"/>
      </w:tabs>
      <w:spacing w:before="60" w:line="240" w:lineRule="auto"/>
      <w:ind w:left="1525" w:hanging="1525"/>
    </w:pPr>
    <w:rPr>
      <w:sz w:val="20"/>
    </w:rPr>
  </w:style>
  <w:style w:type="paragraph" w:customStyle="1" w:styleId="Formula">
    <w:name w:val="Formula"/>
    <w:basedOn w:val="OPCParaBase"/>
    <w:rsid w:val="002C227B"/>
    <w:pPr>
      <w:spacing w:line="240" w:lineRule="auto"/>
      <w:ind w:left="1134"/>
    </w:pPr>
    <w:rPr>
      <w:sz w:val="20"/>
    </w:rPr>
  </w:style>
  <w:style w:type="paragraph" w:styleId="Header">
    <w:name w:val="header"/>
    <w:basedOn w:val="OPCParaBase"/>
    <w:link w:val="HeaderChar"/>
    <w:unhideWhenUsed/>
    <w:rsid w:val="002C227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C227B"/>
    <w:rPr>
      <w:rFonts w:eastAsia="Times New Roman" w:cs="Times New Roman"/>
      <w:sz w:val="16"/>
      <w:lang w:eastAsia="en-AU"/>
    </w:rPr>
  </w:style>
  <w:style w:type="paragraph" w:customStyle="1" w:styleId="House">
    <w:name w:val="House"/>
    <w:basedOn w:val="OPCParaBase"/>
    <w:rsid w:val="002C227B"/>
    <w:pPr>
      <w:spacing w:line="240" w:lineRule="auto"/>
    </w:pPr>
    <w:rPr>
      <w:sz w:val="28"/>
    </w:rPr>
  </w:style>
  <w:style w:type="paragraph" w:customStyle="1" w:styleId="Item">
    <w:name w:val="Item"/>
    <w:aliases w:val="i"/>
    <w:basedOn w:val="OPCParaBase"/>
    <w:next w:val="ItemHead"/>
    <w:rsid w:val="002C227B"/>
    <w:pPr>
      <w:keepLines/>
      <w:spacing w:before="80" w:line="240" w:lineRule="auto"/>
      <w:ind w:left="709"/>
    </w:pPr>
  </w:style>
  <w:style w:type="paragraph" w:customStyle="1" w:styleId="ItemHead">
    <w:name w:val="ItemHead"/>
    <w:aliases w:val="ih"/>
    <w:basedOn w:val="OPCParaBase"/>
    <w:next w:val="Item"/>
    <w:rsid w:val="002C227B"/>
    <w:pPr>
      <w:keepLines/>
      <w:spacing w:before="220" w:line="240" w:lineRule="auto"/>
      <w:ind w:left="709" w:hanging="709"/>
    </w:pPr>
    <w:rPr>
      <w:rFonts w:ascii="Arial" w:hAnsi="Arial"/>
      <w:b/>
      <w:kern w:val="28"/>
      <w:sz w:val="24"/>
    </w:rPr>
  </w:style>
  <w:style w:type="paragraph" w:customStyle="1" w:styleId="LongT">
    <w:name w:val="LongT"/>
    <w:basedOn w:val="OPCParaBase"/>
    <w:rsid w:val="002C227B"/>
    <w:pPr>
      <w:spacing w:line="240" w:lineRule="auto"/>
    </w:pPr>
    <w:rPr>
      <w:b/>
      <w:sz w:val="32"/>
    </w:rPr>
  </w:style>
  <w:style w:type="paragraph" w:customStyle="1" w:styleId="notedraft">
    <w:name w:val="note(draft)"/>
    <w:aliases w:val="nd"/>
    <w:basedOn w:val="OPCParaBase"/>
    <w:rsid w:val="002C227B"/>
    <w:pPr>
      <w:spacing w:before="240" w:line="240" w:lineRule="auto"/>
      <w:ind w:left="284" w:hanging="284"/>
    </w:pPr>
    <w:rPr>
      <w:i/>
      <w:sz w:val="24"/>
    </w:rPr>
  </w:style>
  <w:style w:type="paragraph" w:customStyle="1" w:styleId="notemargin">
    <w:name w:val="note(margin)"/>
    <w:aliases w:val="nm"/>
    <w:basedOn w:val="OPCParaBase"/>
    <w:rsid w:val="002C227B"/>
    <w:pPr>
      <w:tabs>
        <w:tab w:val="left" w:pos="709"/>
      </w:tabs>
      <w:spacing w:before="122" w:line="198" w:lineRule="exact"/>
      <w:ind w:left="709" w:hanging="709"/>
    </w:pPr>
    <w:rPr>
      <w:sz w:val="18"/>
    </w:rPr>
  </w:style>
  <w:style w:type="paragraph" w:customStyle="1" w:styleId="notepara">
    <w:name w:val="note(para)"/>
    <w:aliases w:val="na"/>
    <w:basedOn w:val="OPCParaBase"/>
    <w:rsid w:val="002C227B"/>
    <w:pPr>
      <w:spacing w:before="40" w:line="198" w:lineRule="exact"/>
      <w:ind w:left="2354" w:hanging="369"/>
    </w:pPr>
    <w:rPr>
      <w:sz w:val="18"/>
    </w:rPr>
  </w:style>
  <w:style w:type="paragraph" w:customStyle="1" w:styleId="noteParlAmend">
    <w:name w:val="note(ParlAmend)"/>
    <w:aliases w:val="npp"/>
    <w:basedOn w:val="OPCParaBase"/>
    <w:next w:val="ParlAmend"/>
    <w:rsid w:val="002C227B"/>
    <w:pPr>
      <w:spacing w:line="240" w:lineRule="auto"/>
      <w:jc w:val="right"/>
    </w:pPr>
    <w:rPr>
      <w:rFonts w:ascii="Arial" w:hAnsi="Arial"/>
      <w:b/>
      <w:i/>
    </w:rPr>
  </w:style>
  <w:style w:type="paragraph" w:customStyle="1" w:styleId="notetext">
    <w:name w:val="note(text)"/>
    <w:aliases w:val="n"/>
    <w:basedOn w:val="OPCParaBase"/>
    <w:rsid w:val="002C227B"/>
    <w:pPr>
      <w:spacing w:before="122" w:line="198" w:lineRule="exact"/>
      <w:ind w:left="1985" w:hanging="851"/>
    </w:pPr>
    <w:rPr>
      <w:sz w:val="18"/>
    </w:rPr>
  </w:style>
  <w:style w:type="paragraph" w:customStyle="1" w:styleId="Page1">
    <w:name w:val="Page1"/>
    <w:basedOn w:val="OPCParaBase"/>
    <w:rsid w:val="002C227B"/>
    <w:pPr>
      <w:spacing w:before="5600" w:line="240" w:lineRule="auto"/>
    </w:pPr>
    <w:rPr>
      <w:b/>
      <w:sz w:val="32"/>
    </w:rPr>
  </w:style>
  <w:style w:type="paragraph" w:customStyle="1" w:styleId="PageBreak">
    <w:name w:val="PageBreak"/>
    <w:aliases w:val="pb"/>
    <w:basedOn w:val="OPCParaBase"/>
    <w:rsid w:val="002C227B"/>
    <w:pPr>
      <w:spacing w:line="240" w:lineRule="auto"/>
    </w:pPr>
    <w:rPr>
      <w:sz w:val="10"/>
    </w:rPr>
  </w:style>
  <w:style w:type="paragraph" w:customStyle="1" w:styleId="paragraphsub">
    <w:name w:val="paragraph(sub)"/>
    <w:aliases w:val="aa"/>
    <w:basedOn w:val="OPCParaBase"/>
    <w:rsid w:val="002C227B"/>
    <w:pPr>
      <w:tabs>
        <w:tab w:val="right" w:pos="1985"/>
      </w:tabs>
      <w:spacing w:before="40" w:line="240" w:lineRule="auto"/>
      <w:ind w:left="2098" w:hanging="2098"/>
    </w:pPr>
  </w:style>
  <w:style w:type="paragraph" w:customStyle="1" w:styleId="paragraphsub-sub">
    <w:name w:val="paragraph(sub-sub)"/>
    <w:aliases w:val="aaa"/>
    <w:basedOn w:val="OPCParaBase"/>
    <w:rsid w:val="002C227B"/>
    <w:pPr>
      <w:tabs>
        <w:tab w:val="right" w:pos="2722"/>
      </w:tabs>
      <w:spacing w:before="40" w:line="240" w:lineRule="auto"/>
      <w:ind w:left="2835" w:hanging="2835"/>
    </w:pPr>
  </w:style>
  <w:style w:type="paragraph" w:customStyle="1" w:styleId="paragraph">
    <w:name w:val="paragraph"/>
    <w:aliases w:val="a"/>
    <w:basedOn w:val="OPCParaBase"/>
    <w:rsid w:val="002C227B"/>
    <w:pPr>
      <w:tabs>
        <w:tab w:val="right" w:pos="1531"/>
      </w:tabs>
      <w:spacing w:before="40" w:line="240" w:lineRule="auto"/>
      <w:ind w:left="1644" w:hanging="1644"/>
    </w:pPr>
  </w:style>
  <w:style w:type="paragraph" w:customStyle="1" w:styleId="ParlAmend">
    <w:name w:val="ParlAmend"/>
    <w:aliases w:val="pp"/>
    <w:basedOn w:val="OPCParaBase"/>
    <w:rsid w:val="002C227B"/>
    <w:pPr>
      <w:spacing w:before="240" w:line="240" w:lineRule="atLeast"/>
      <w:ind w:hanging="567"/>
    </w:pPr>
    <w:rPr>
      <w:sz w:val="24"/>
    </w:rPr>
  </w:style>
  <w:style w:type="paragraph" w:customStyle="1" w:styleId="Penalty">
    <w:name w:val="Penalty"/>
    <w:basedOn w:val="OPCParaBase"/>
    <w:rsid w:val="002C227B"/>
    <w:pPr>
      <w:tabs>
        <w:tab w:val="left" w:pos="2977"/>
      </w:tabs>
      <w:spacing w:before="180" w:line="240" w:lineRule="auto"/>
      <w:ind w:left="1985" w:hanging="851"/>
    </w:pPr>
  </w:style>
  <w:style w:type="paragraph" w:customStyle="1" w:styleId="Portfolio">
    <w:name w:val="Portfolio"/>
    <w:basedOn w:val="OPCParaBase"/>
    <w:rsid w:val="002C227B"/>
    <w:pPr>
      <w:spacing w:line="240" w:lineRule="auto"/>
    </w:pPr>
    <w:rPr>
      <w:i/>
      <w:sz w:val="20"/>
    </w:rPr>
  </w:style>
  <w:style w:type="paragraph" w:customStyle="1" w:styleId="Preamble">
    <w:name w:val="Preamble"/>
    <w:basedOn w:val="OPCParaBase"/>
    <w:next w:val="Normal"/>
    <w:rsid w:val="002C227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C227B"/>
    <w:pPr>
      <w:spacing w:line="240" w:lineRule="auto"/>
    </w:pPr>
    <w:rPr>
      <w:i/>
      <w:sz w:val="20"/>
    </w:rPr>
  </w:style>
  <w:style w:type="paragraph" w:customStyle="1" w:styleId="Session">
    <w:name w:val="Session"/>
    <w:basedOn w:val="OPCParaBase"/>
    <w:rsid w:val="002C227B"/>
    <w:pPr>
      <w:spacing w:line="240" w:lineRule="auto"/>
    </w:pPr>
    <w:rPr>
      <w:sz w:val="28"/>
    </w:rPr>
  </w:style>
  <w:style w:type="paragraph" w:customStyle="1" w:styleId="Sponsor">
    <w:name w:val="Sponsor"/>
    <w:basedOn w:val="OPCParaBase"/>
    <w:rsid w:val="002C227B"/>
    <w:pPr>
      <w:spacing w:line="240" w:lineRule="auto"/>
    </w:pPr>
    <w:rPr>
      <w:i/>
    </w:rPr>
  </w:style>
  <w:style w:type="paragraph" w:customStyle="1" w:styleId="Subitem">
    <w:name w:val="Subitem"/>
    <w:aliases w:val="iss"/>
    <w:basedOn w:val="OPCParaBase"/>
    <w:rsid w:val="002C227B"/>
    <w:pPr>
      <w:spacing w:before="180" w:line="240" w:lineRule="auto"/>
      <w:ind w:left="709" w:hanging="709"/>
    </w:pPr>
  </w:style>
  <w:style w:type="paragraph" w:customStyle="1" w:styleId="SubitemHead">
    <w:name w:val="SubitemHead"/>
    <w:aliases w:val="issh"/>
    <w:basedOn w:val="OPCParaBase"/>
    <w:rsid w:val="002C227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C227B"/>
    <w:pPr>
      <w:spacing w:before="40" w:line="240" w:lineRule="auto"/>
      <w:ind w:left="1134"/>
    </w:pPr>
  </w:style>
  <w:style w:type="paragraph" w:customStyle="1" w:styleId="SubsectionHead">
    <w:name w:val="SubsectionHead"/>
    <w:aliases w:val="ssh"/>
    <w:basedOn w:val="OPCParaBase"/>
    <w:next w:val="subsection"/>
    <w:rsid w:val="002C227B"/>
    <w:pPr>
      <w:keepNext/>
      <w:keepLines/>
      <w:spacing w:before="240" w:line="240" w:lineRule="auto"/>
      <w:ind w:left="1134"/>
    </w:pPr>
    <w:rPr>
      <w:i/>
    </w:rPr>
  </w:style>
  <w:style w:type="paragraph" w:customStyle="1" w:styleId="Tablea">
    <w:name w:val="Table(a)"/>
    <w:aliases w:val="ta"/>
    <w:basedOn w:val="OPCParaBase"/>
    <w:rsid w:val="002C227B"/>
    <w:pPr>
      <w:spacing w:before="60" w:line="240" w:lineRule="auto"/>
      <w:ind w:left="284" w:hanging="284"/>
    </w:pPr>
    <w:rPr>
      <w:sz w:val="20"/>
    </w:rPr>
  </w:style>
  <w:style w:type="paragraph" w:customStyle="1" w:styleId="TableAA">
    <w:name w:val="Table(AA)"/>
    <w:aliases w:val="taaa"/>
    <w:basedOn w:val="OPCParaBase"/>
    <w:rsid w:val="002C227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C227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C227B"/>
    <w:pPr>
      <w:spacing w:before="60" w:line="240" w:lineRule="atLeast"/>
    </w:pPr>
    <w:rPr>
      <w:sz w:val="20"/>
    </w:rPr>
  </w:style>
  <w:style w:type="paragraph" w:customStyle="1" w:styleId="TLPBoxTextnote">
    <w:name w:val="TLPBoxText(note"/>
    <w:aliases w:val="right)"/>
    <w:basedOn w:val="OPCParaBase"/>
    <w:rsid w:val="002C227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C227B"/>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2C227B"/>
    <w:pPr>
      <w:spacing w:before="122" w:line="198" w:lineRule="exact"/>
      <w:ind w:left="1985" w:hanging="851"/>
      <w:jc w:val="right"/>
    </w:pPr>
    <w:rPr>
      <w:sz w:val="18"/>
    </w:rPr>
  </w:style>
  <w:style w:type="paragraph" w:customStyle="1" w:styleId="TLPTableBullet">
    <w:name w:val="TLPTableBullet"/>
    <w:aliases w:val="ttb"/>
    <w:basedOn w:val="OPCParaBase"/>
    <w:rsid w:val="002C227B"/>
    <w:pPr>
      <w:spacing w:line="240" w:lineRule="exact"/>
      <w:ind w:left="284" w:hanging="284"/>
    </w:pPr>
    <w:rPr>
      <w:sz w:val="20"/>
    </w:rPr>
  </w:style>
  <w:style w:type="paragraph" w:styleId="TOC1">
    <w:name w:val="toc 1"/>
    <w:basedOn w:val="OPCParaBase"/>
    <w:next w:val="Normal"/>
    <w:uiPriority w:val="39"/>
    <w:unhideWhenUsed/>
    <w:rsid w:val="002C227B"/>
    <w:pPr>
      <w:spacing w:line="240" w:lineRule="auto"/>
    </w:pPr>
    <w:rPr>
      <w:sz w:val="24"/>
    </w:rPr>
  </w:style>
  <w:style w:type="paragraph" w:styleId="TOC2">
    <w:name w:val="toc 2"/>
    <w:basedOn w:val="OPCParaBase"/>
    <w:next w:val="Normal"/>
    <w:uiPriority w:val="39"/>
    <w:unhideWhenUsed/>
    <w:rsid w:val="002C227B"/>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2C227B"/>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2C227B"/>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2C227B"/>
    <w:pPr>
      <w:spacing w:line="240" w:lineRule="auto"/>
      <w:ind w:left="958"/>
    </w:pPr>
    <w:rPr>
      <w:sz w:val="24"/>
    </w:rPr>
  </w:style>
  <w:style w:type="paragraph" w:styleId="TOC6">
    <w:name w:val="toc 6"/>
    <w:basedOn w:val="OPCParaBase"/>
    <w:next w:val="Normal"/>
    <w:uiPriority w:val="39"/>
    <w:semiHidden/>
    <w:unhideWhenUsed/>
    <w:rsid w:val="002C227B"/>
    <w:pPr>
      <w:spacing w:line="240" w:lineRule="auto"/>
      <w:ind w:left="1202"/>
    </w:pPr>
    <w:rPr>
      <w:sz w:val="24"/>
    </w:rPr>
  </w:style>
  <w:style w:type="paragraph" w:styleId="TOC7">
    <w:name w:val="toc 7"/>
    <w:basedOn w:val="OPCParaBase"/>
    <w:next w:val="Normal"/>
    <w:uiPriority w:val="39"/>
    <w:semiHidden/>
    <w:unhideWhenUsed/>
    <w:rsid w:val="002C227B"/>
    <w:pPr>
      <w:spacing w:line="240" w:lineRule="auto"/>
      <w:ind w:left="1440"/>
    </w:pPr>
    <w:rPr>
      <w:sz w:val="24"/>
    </w:rPr>
  </w:style>
  <w:style w:type="paragraph" w:styleId="TOC8">
    <w:name w:val="toc 8"/>
    <w:basedOn w:val="OPCParaBase"/>
    <w:next w:val="Normal"/>
    <w:uiPriority w:val="39"/>
    <w:semiHidden/>
    <w:unhideWhenUsed/>
    <w:rsid w:val="002C227B"/>
    <w:pPr>
      <w:spacing w:line="240" w:lineRule="auto"/>
      <w:ind w:left="1678"/>
    </w:pPr>
    <w:rPr>
      <w:sz w:val="24"/>
    </w:rPr>
  </w:style>
  <w:style w:type="paragraph" w:styleId="TOC9">
    <w:name w:val="toc 9"/>
    <w:basedOn w:val="OPCParaBase"/>
    <w:next w:val="Normal"/>
    <w:uiPriority w:val="39"/>
    <w:unhideWhenUsed/>
    <w:rsid w:val="002C227B"/>
    <w:pPr>
      <w:spacing w:line="240" w:lineRule="auto"/>
      <w:ind w:left="1922"/>
    </w:pPr>
    <w:rPr>
      <w:sz w:val="24"/>
    </w:rPr>
  </w:style>
  <w:style w:type="paragraph" w:customStyle="1" w:styleId="TofSectsGroupHeading">
    <w:name w:val="TofSects(GroupHeading)"/>
    <w:basedOn w:val="OPCParaBase"/>
    <w:next w:val="TofSectsSection"/>
    <w:rsid w:val="002C227B"/>
    <w:pPr>
      <w:keepLines/>
      <w:spacing w:before="240" w:after="120" w:line="240" w:lineRule="auto"/>
      <w:ind w:left="794"/>
    </w:pPr>
    <w:rPr>
      <w:b/>
      <w:kern w:val="28"/>
      <w:sz w:val="20"/>
    </w:rPr>
  </w:style>
  <w:style w:type="paragraph" w:customStyle="1" w:styleId="TofSectsHeading">
    <w:name w:val="TofSects(Heading)"/>
    <w:basedOn w:val="OPCParaBase"/>
    <w:rsid w:val="002C227B"/>
    <w:pPr>
      <w:spacing w:before="240" w:after="120" w:line="240" w:lineRule="auto"/>
    </w:pPr>
    <w:rPr>
      <w:b/>
      <w:sz w:val="24"/>
    </w:rPr>
  </w:style>
  <w:style w:type="paragraph" w:customStyle="1" w:styleId="TofSectsSection">
    <w:name w:val="TofSects(Section)"/>
    <w:basedOn w:val="OPCParaBase"/>
    <w:rsid w:val="002C227B"/>
    <w:pPr>
      <w:keepLines/>
      <w:spacing w:before="40" w:line="240" w:lineRule="auto"/>
      <w:ind w:left="1588" w:hanging="794"/>
    </w:pPr>
    <w:rPr>
      <w:kern w:val="28"/>
      <w:sz w:val="18"/>
    </w:rPr>
  </w:style>
  <w:style w:type="paragraph" w:customStyle="1" w:styleId="TofSectsSubdiv">
    <w:name w:val="TofSects(Subdiv)"/>
    <w:basedOn w:val="OPCParaBase"/>
    <w:rsid w:val="002C227B"/>
    <w:pPr>
      <w:keepLines/>
      <w:spacing w:before="80" w:line="240" w:lineRule="auto"/>
      <w:ind w:left="1588" w:hanging="794"/>
    </w:pPr>
    <w:rPr>
      <w:kern w:val="28"/>
    </w:rPr>
  </w:style>
  <w:style w:type="paragraph" w:customStyle="1" w:styleId="WRStyle">
    <w:name w:val="WR Style"/>
    <w:aliases w:val="WR"/>
    <w:basedOn w:val="OPCParaBase"/>
    <w:rsid w:val="002C227B"/>
    <w:pPr>
      <w:spacing w:before="240" w:line="240" w:lineRule="auto"/>
      <w:ind w:left="284" w:hanging="284"/>
    </w:pPr>
    <w:rPr>
      <w:b/>
      <w:i/>
      <w:kern w:val="28"/>
      <w:sz w:val="24"/>
    </w:rPr>
  </w:style>
  <w:style w:type="paragraph" w:customStyle="1" w:styleId="Body">
    <w:name w:val="Body"/>
    <w:aliases w:val="b"/>
    <w:basedOn w:val="OPCParaBase"/>
    <w:rsid w:val="002C227B"/>
    <w:pPr>
      <w:spacing w:before="240" w:line="240" w:lineRule="auto"/>
    </w:pPr>
    <w:rPr>
      <w:sz w:val="24"/>
    </w:rPr>
  </w:style>
  <w:style w:type="paragraph" w:customStyle="1" w:styleId="BodyNum">
    <w:name w:val="BodyNum"/>
    <w:aliases w:val="b1"/>
    <w:basedOn w:val="OPCParaBase"/>
    <w:rsid w:val="002C227B"/>
    <w:pPr>
      <w:numPr>
        <w:numId w:val="13"/>
      </w:numPr>
      <w:spacing w:before="240" w:line="240" w:lineRule="auto"/>
    </w:pPr>
    <w:rPr>
      <w:sz w:val="24"/>
    </w:rPr>
  </w:style>
  <w:style w:type="paragraph" w:customStyle="1" w:styleId="BodyPara">
    <w:name w:val="BodyPara"/>
    <w:aliases w:val="ba"/>
    <w:basedOn w:val="OPCParaBase"/>
    <w:rsid w:val="002C227B"/>
    <w:pPr>
      <w:numPr>
        <w:ilvl w:val="1"/>
        <w:numId w:val="13"/>
      </w:numPr>
      <w:spacing w:before="240" w:line="240" w:lineRule="auto"/>
    </w:pPr>
    <w:rPr>
      <w:sz w:val="24"/>
    </w:rPr>
  </w:style>
  <w:style w:type="paragraph" w:customStyle="1" w:styleId="BodyParaBullet">
    <w:name w:val="BodyParaBullet"/>
    <w:aliases w:val="bpb"/>
    <w:basedOn w:val="OPCParaBase"/>
    <w:rsid w:val="002C227B"/>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2C227B"/>
    <w:pPr>
      <w:numPr>
        <w:ilvl w:val="3"/>
        <w:numId w:val="13"/>
      </w:numPr>
      <w:spacing w:before="240" w:line="240" w:lineRule="auto"/>
    </w:pPr>
    <w:rPr>
      <w:sz w:val="24"/>
    </w:rPr>
  </w:style>
  <w:style w:type="numbering" w:customStyle="1" w:styleId="OPCBodyList">
    <w:name w:val="OPCBodyList"/>
    <w:uiPriority w:val="99"/>
    <w:rsid w:val="002C227B"/>
    <w:pPr>
      <w:numPr>
        <w:numId w:val="13"/>
      </w:numPr>
    </w:pPr>
  </w:style>
  <w:style w:type="paragraph" w:customStyle="1" w:styleId="Head1">
    <w:name w:val="Head 1"/>
    <w:aliases w:val="1"/>
    <w:basedOn w:val="OPCParaBase"/>
    <w:next w:val="BodyNum"/>
    <w:rsid w:val="002C227B"/>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2C227B"/>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2C227B"/>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C227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C227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2C227B"/>
    <w:pPr>
      <w:spacing w:before="122" w:line="198" w:lineRule="exact"/>
      <w:ind w:left="2353" w:hanging="709"/>
    </w:pPr>
    <w:rPr>
      <w:sz w:val="18"/>
    </w:rPr>
  </w:style>
  <w:style w:type="paragraph" w:styleId="Footer">
    <w:name w:val="footer"/>
    <w:link w:val="FooterChar"/>
    <w:rsid w:val="002C227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C227B"/>
    <w:rPr>
      <w:rFonts w:eastAsia="Times New Roman" w:cs="Times New Roman"/>
      <w:sz w:val="22"/>
      <w:szCs w:val="24"/>
      <w:lang w:eastAsia="en-AU"/>
    </w:rPr>
  </w:style>
  <w:style w:type="character" w:styleId="PageNumber">
    <w:name w:val="page number"/>
    <w:basedOn w:val="DefaultParagraphFont"/>
    <w:rsid w:val="002C227B"/>
  </w:style>
  <w:style w:type="paragraph" w:customStyle="1" w:styleId="Issued">
    <w:name w:val="Issued"/>
    <w:basedOn w:val="Body"/>
    <w:rsid w:val="002C227B"/>
    <w:pPr>
      <w:spacing w:before="120"/>
    </w:pPr>
    <w:rPr>
      <w:b/>
      <w:sz w:val="28"/>
    </w:rPr>
  </w:style>
  <w:style w:type="paragraph" w:customStyle="1" w:styleId="Release">
    <w:name w:val="Release"/>
    <w:basedOn w:val="Body"/>
    <w:rsid w:val="002C227B"/>
    <w:rPr>
      <w:b/>
    </w:rPr>
  </w:style>
  <w:style w:type="paragraph" w:styleId="ListParagraph">
    <w:name w:val="List Paragraph"/>
    <w:basedOn w:val="Normal"/>
    <w:uiPriority w:val="34"/>
    <w:qFormat/>
    <w:rsid w:val="00BA1590"/>
    <w:pPr>
      <w:spacing w:after="200" w:line="276" w:lineRule="auto"/>
      <w:ind w:left="720"/>
      <w:contextualSpacing/>
    </w:pPr>
    <w:rPr>
      <w:rFonts w:asciiTheme="minorHAnsi" w:hAnsiTheme="minorHAnsi"/>
      <w:szCs w:val="22"/>
    </w:rPr>
  </w:style>
  <w:style w:type="paragraph" w:styleId="BalloonText">
    <w:name w:val="Balloon Text"/>
    <w:basedOn w:val="Normal"/>
    <w:link w:val="BalloonTextChar"/>
    <w:uiPriority w:val="99"/>
    <w:semiHidden/>
    <w:unhideWhenUsed/>
    <w:rsid w:val="002C22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27B"/>
    <w:rPr>
      <w:rFonts w:ascii="Tahoma" w:hAnsi="Tahoma" w:cs="Tahoma"/>
      <w:sz w:val="16"/>
      <w:szCs w:val="16"/>
    </w:rPr>
  </w:style>
  <w:style w:type="paragraph" w:customStyle="1" w:styleId="FileName">
    <w:name w:val="FileName"/>
    <w:basedOn w:val="Normal"/>
    <w:link w:val="FileNameChar"/>
    <w:rsid w:val="002C227B"/>
  </w:style>
  <w:style w:type="character" w:customStyle="1" w:styleId="FileNameChar">
    <w:name w:val="FileName Char"/>
    <w:basedOn w:val="DefaultParagraphFont"/>
    <w:link w:val="FileName"/>
    <w:rsid w:val="001C6447"/>
    <w:rPr>
      <w:sz w:val="22"/>
    </w:rPr>
  </w:style>
  <w:style w:type="paragraph" w:customStyle="1" w:styleId="NoteDraftingDirection">
    <w:name w:val="Note Drafting Direction"/>
    <w:basedOn w:val="OPCParaBase"/>
    <w:rsid w:val="002C227B"/>
    <w:pPr>
      <w:spacing w:before="120"/>
      <w:ind w:left="1134" w:hanging="1134"/>
    </w:pPr>
    <w:rPr>
      <w:sz w:val="18"/>
    </w:rPr>
  </w:style>
  <w:style w:type="paragraph" w:customStyle="1" w:styleId="SOText">
    <w:name w:val="SO Text"/>
    <w:aliases w:val="sot"/>
    <w:link w:val="SOTextChar"/>
    <w:rsid w:val="002C227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C227B"/>
    <w:rPr>
      <w:sz w:val="22"/>
    </w:rPr>
  </w:style>
  <w:style w:type="paragraph" w:customStyle="1" w:styleId="SOTextNote">
    <w:name w:val="SO TextNote"/>
    <w:aliases w:val="sont"/>
    <w:basedOn w:val="SOText"/>
    <w:qFormat/>
    <w:rsid w:val="002C227B"/>
    <w:pPr>
      <w:spacing w:before="122" w:line="198" w:lineRule="exact"/>
      <w:ind w:left="1843" w:hanging="709"/>
    </w:pPr>
    <w:rPr>
      <w:sz w:val="18"/>
    </w:rPr>
  </w:style>
  <w:style w:type="paragraph" w:customStyle="1" w:styleId="SOPara">
    <w:name w:val="SO Para"/>
    <w:aliases w:val="soa"/>
    <w:basedOn w:val="SOText"/>
    <w:link w:val="SOParaChar"/>
    <w:qFormat/>
    <w:rsid w:val="002C227B"/>
    <w:pPr>
      <w:tabs>
        <w:tab w:val="right" w:pos="1786"/>
      </w:tabs>
      <w:spacing w:before="40"/>
      <w:ind w:left="2070" w:hanging="936"/>
    </w:pPr>
  </w:style>
  <w:style w:type="character" w:customStyle="1" w:styleId="SOParaChar">
    <w:name w:val="SO Para Char"/>
    <w:aliases w:val="soa Char"/>
    <w:basedOn w:val="DefaultParagraphFont"/>
    <w:link w:val="SOPara"/>
    <w:rsid w:val="002C227B"/>
    <w:rPr>
      <w:sz w:val="22"/>
    </w:rPr>
  </w:style>
  <w:style w:type="paragraph" w:customStyle="1" w:styleId="TableHeading">
    <w:name w:val="TableHeading"/>
    <w:aliases w:val="th"/>
    <w:basedOn w:val="OPCParaBase"/>
    <w:next w:val="Tabletext"/>
    <w:rsid w:val="002C227B"/>
    <w:pPr>
      <w:keepNext/>
      <w:spacing w:before="60" w:line="240" w:lineRule="atLeast"/>
    </w:pPr>
    <w:rPr>
      <w:b/>
      <w:sz w:val="20"/>
    </w:rPr>
  </w:style>
  <w:style w:type="paragraph" w:customStyle="1" w:styleId="SOHeadBold">
    <w:name w:val="SO HeadBold"/>
    <w:aliases w:val="sohb"/>
    <w:basedOn w:val="SOText"/>
    <w:next w:val="SOText"/>
    <w:link w:val="SOHeadBoldChar"/>
    <w:qFormat/>
    <w:rsid w:val="002C227B"/>
    <w:rPr>
      <w:b/>
    </w:rPr>
  </w:style>
  <w:style w:type="character" w:customStyle="1" w:styleId="SOHeadBoldChar">
    <w:name w:val="SO HeadBold Char"/>
    <w:aliases w:val="sohb Char"/>
    <w:basedOn w:val="DefaultParagraphFont"/>
    <w:link w:val="SOHeadBold"/>
    <w:rsid w:val="002C227B"/>
    <w:rPr>
      <w:b/>
      <w:sz w:val="22"/>
    </w:rPr>
  </w:style>
  <w:style w:type="paragraph" w:customStyle="1" w:styleId="SOHeadItalic">
    <w:name w:val="SO HeadItalic"/>
    <w:aliases w:val="sohi"/>
    <w:basedOn w:val="SOText"/>
    <w:next w:val="SOText"/>
    <w:link w:val="SOHeadItalicChar"/>
    <w:qFormat/>
    <w:rsid w:val="002C227B"/>
    <w:rPr>
      <w:i/>
    </w:rPr>
  </w:style>
  <w:style w:type="character" w:customStyle="1" w:styleId="SOHeadItalicChar">
    <w:name w:val="SO HeadItalic Char"/>
    <w:aliases w:val="sohi Char"/>
    <w:basedOn w:val="DefaultParagraphFont"/>
    <w:link w:val="SOHeadItalic"/>
    <w:rsid w:val="002C227B"/>
    <w:rPr>
      <w:i/>
      <w:sz w:val="22"/>
    </w:rPr>
  </w:style>
  <w:style w:type="paragraph" w:customStyle="1" w:styleId="SOBullet">
    <w:name w:val="SO Bullet"/>
    <w:aliases w:val="sotb"/>
    <w:basedOn w:val="SOText"/>
    <w:link w:val="SOBulletChar"/>
    <w:qFormat/>
    <w:rsid w:val="002C227B"/>
    <w:pPr>
      <w:ind w:left="1559" w:hanging="425"/>
    </w:pPr>
  </w:style>
  <w:style w:type="character" w:customStyle="1" w:styleId="SOBulletChar">
    <w:name w:val="SO Bullet Char"/>
    <w:aliases w:val="sotb Char"/>
    <w:basedOn w:val="DefaultParagraphFont"/>
    <w:link w:val="SOBullet"/>
    <w:rsid w:val="002C227B"/>
    <w:rPr>
      <w:sz w:val="22"/>
    </w:rPr>
  </w:style>
  <w:style w:type="paragraph" w:customStyle="1" w:styleId="SOBulletNote">
    <w:name w:val="SO BulletNote"/>
    <w:aliases w:val="sonb"/>
    <w:basedOn w:val="SOTextNote"/>
    <w:link w:val="SOBulletNoteChar"/>
    <w:qFormat/>
    <w:rsid w:val="002C227B"/>
    <w:pPr>
      <w:tabs>
        <w:tab w:val="left" w:pos="1560"/>
      </w:tabs>
      <w:ind w:left="2268" w:hanging="1134"/>
    </w:pPr>
  </w:style>
  <w:style w:type="character" w:customStyle="1" w:styleId="SOBulletNoteChar">
    <w:name w:val="SO BulletNote Char"/>
    <w:aliases w:val="sonb Char"/>
    <w:basedOn w:val="DefaultParagraphFont"/>
    <w:link w:val="SOBulletNote"/>
    <w:rsid w:val="002C227B"/>
    <w:rPr>
      <w:sz w:val="18"/>
    </w:rPr>
  </w:style>
  <w:style w:type="paragraph" w:customStyle="1" w:styleId="SubPartCASA">
    <w:name w:val="SubPart(CASA)"/>
    <w:aliases w:val="csp"/>
    <w:basedOn w:val="OPCParaBase"/>
    <w:next w:val="ActHead3"/>
    <w:rsid w:val="002C227B"/>
    <w:pPr>
      <w:keepNext/>
      <w:keepLines/>
      <w:spacing w:before="280"/>
      <w:ind w:left="1134" w:hanging="1134"/>
      <w:outlineLvl w:val="1"/>
    </w:pPr>
    <w:rPr>
      <w:b/>
      <w:kern w:val="28"/>
      <w:sz w:val="32"/>
    </w:rPr>
  </w:style>
  <w:style w:type="paragraph" w:customStyle="1" w:styleId="FreeForm">
    <w:name w:val="FreeForm"/>
    <w:rsid w:val="002C227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662526">
      <w:bodyDiv w:val="1"/>
      <w:marLeft w:val="0"/>
      <w:marRight w:val="0"/>
      <w:marTop w:val="0"/>
      <w:marBottom w:val="0"/>
      <w:divBdr>
        <w:top w:val="none" w:sz="0" w:space="0" w:color="auto"/>
        <w:left w:val="none" w:sz="0" w:space="0" w:color="auto"/>
        <w:bottom w:val="none" w:sz="0" w:space="0" w:color="auto"/>
        <w:right w:val="none" w:sz="0" w:space="0" w:color="auto"/>
      </w:divBdr>
    </w:div>
    <w:div w:id="641540105">
      <w:bodyDiv w:val="1"/>
      <w:marLeft w:val="0"/>
      <w:marRight w:val="0"/>
      <w:marTop w:val="0"/>
      <w:marBottom w:val="0"/>
      <w:divBdr>
        <w:top w:val="none" w:sz="0" w:space="0" w:color="auto"/>
        <w:left w:val="none" w:sz="0" w:space="0" w:color="auto"/>
        <w:bottom w:val="none" w:sz="0" w:space="0" w:color="auto"/>
        <w:right w:val="none" w:sz="0" w:space="0" w:color="auto"/>
      </w:divBdr>
    </w:div>
    <w:div w:id="148550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7192C-F2D4-4825-BA80-D6A954F15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0</TotalTime>
  <Pages>6</Pages>
  <Words>2219</Words>
  <Characters>10988</Characters>
  <Application>Microsoft Office Word</Application>
  <DocSecurity>0</DocSecurity>
  <Lines>228</Lines>
  <Paragraphs>137</Paragraphs>
  <ScaleCrop>false</ScaleCrop>
  <HeadingPairs>
    <vt:vector size="2" baseType="variant">
      <vt:variant>
        <vt:lpstr>Title</vt:lpstr>
      </vt:variant>
      <vt:variant>
        <vt:i4>1</vt:i4>
      </vt:variant>
    </vt:vector>
  </HeadingPairs>
  <TitlesOfParts>
    <vt:vector size="1" baseType="lpstr">
      <vt:lpstr>DRAFT Drafting Direction No. 4.7 Deputy Speaker’s and Chair’s amendments, and changes to Minister’s copy of Bill</vt:lpstr>
    </vt:vector>
  </TitlesOfParts>
  <Company>Office of Parliamentary Counsel</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4.7 Deputy Speaker’s and Chair’s amendments, and changes to Minister’s copy of Bill</dc:title>
  <dc:subject/>
  <dc:creator>Janis Dogan</dc:creator>
  <cp:keywords/>
  <dc:description/>
  <cp:lastModifiedBy>McEwin, Natalia</cp:lastModifiedBy>
  <cp:revision>3</cp:revision>
  <cp:lastPrinted>2009-09-14T05:04:00Z</cp:lastPrinted>
  <dcterms:created xsi:type="dcterms:W3CDTF">2023-01-10T04:06:00Z</dcterms:created>
  <dcterms:modified xsi:type="dcterms:W3CDTF">2023-01-10T04:06:00Z</dcterms:modified>
  <cp:category>Other - Reissued version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oNotAsk">
    <vt:lpwstr>0</vt:lpwstr>
  </property>
  <property fmtid="{D5CDD505-2E9C-101B-9397-08002B2CF9AE}" pid="4" name="ChangedTitle">
    <vt:lpwstr/>
  </property>
  <property fmtid="{D5CDD505-2E9C-101B-9397-08002B2CF9AE}" pid="5" name="DLM">
    <vt:lpwstr> </vt:lpwstr>
  </property>
  <property fmtid="{D5CDD505-2E9C-101B-9397-08002B2CF9AE}" pid="6" name="ShortT">
    <vt:lpwstr/>
  </property>
</Properties>
</file>