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FD" w:rsidRPr="00B26994" w:rsidRDefault="004372FD" w:rsidP="004372FD">
      <w:pPr>
        <w:pStyle w:val="Head1"/>
      </w:pPr>
      <w:bookmarkStart w:id="0" w:name="_GoBack"/>
      <w:bookmarkEnd w:id="0"/>
      <w:r w:rsidRPr="00B26994">
        <w:t>Office of Parliamentary Counsel</w:t>
      </w:r>
    </w:p>
    <w:p w:rsidR="004372FD" w:rsidRPr="001F6F23" w:rsidRDefault="004372FD" w:rsidP="004372FD">
      <w:pPr>
        <w:pStyle w:val="Head2"/>
      </w:pPr>
      <w:r w:rsidRPr="00B26994">
        <w:t>List of correspondence files created between 1 J</w:t>
      </w:r>
      <w:r w:rsidR="00E51586">
        <w:t>anuary</w:t>
      </w:r>
      <w:r w:rsidRPr="00B26994">
        <w:t xml:space="preserve"> 201</w:t>
      </w:r>
      <w:r w:rsidR="00E51586">
        <w:t>7</w:t>
      </w:r>
      <w:r w:rsidRPr="00B26994">
        <w:t xml:space="preserve"> and 3</w:t>
      </w:r>
      <w:r w:rsidR="00E51586">
        <w:t>0</w:t>
      </w:r>
      <w:r w:rsidRPr="00B26994">
        <w:t xml:space="preserve"> </w:t>
      </w:r>
      <w:r w:rsidR="00E51586">
        <w:t>June</w:t>
      </w:r>
      <w:r w:rsidRPr="00B26994">
        <w:t xml:space="preserve"> 201</w:t>
      </w:r>
      <w:r w:rsidR="00E51586">
        <w:t>7</w:t>
      </w:r>
    </w:p>
    <w:p w:rsidR="004372FD" w:rsidRDefault="004372FD" w:rsidP="004372FD">
      <w:pPr>
        <w:pStyle w:val="Head3"/>
      </w:pPr>
      <w:r w:rsidRPr="00B26994">
        <w:t>Files relating to Legislative Drafting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690"/>
      </w:tblGrid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Date Created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(Working Holiday Maker Employer Register)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Charges (Customs)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Charges (Excise)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Parliamentary Entitlements Legislation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Independent Parliamentary Expenses Authority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Independent Parliamentary Expenses Authority (Consequential Amendments)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(Repeal of 4 Yearly Reviews and Other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(Omnibus Savings and Child Care Reform)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(Bourke Street Fund)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Electoral and Other Legislation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(Consequential Amendments and Transitional Provisions)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Building and Construction Industry (Improving Productivity)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Tariff Amendment (Incorporation of Proposal and Other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(Queensland Commission Income Management Regime)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Native Title Amendment (Indigenous Land Use Agreements)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Petroleum and Other Fuels Reporting (Consequential Amendments and Transitional Provisions)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 and Resources Legislation Amendment Bill (No. 1)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International Monetary Agreements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Parliamentary Business Resources (Consequential and Transitional Provisions)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Clean Energy Finance Corporation Amendment (Carbon Capture and Storage)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Human Rights Legislation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Amendment (Protecting Minors Online)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Great Barrier Reef Marine Park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BF17/34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(Corrupting Benefits)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Comcare and Seacare Legislation Amendment (Pension Age and Catastrophic Injury)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(Seasonal Worker Incentives for Jobseekers)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BF17/47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(Energy Assistance Payment and Pensioner Concession Card)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Statute Update (Smaller Government)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Nuclear Science and Technology Organisation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Passports Legislation Amendment (Overseas Travel by Child Sex Offenders)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Appropriation Bill (No. 1) 2017-2018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Appropriation Bill (No. 2) 2017-2018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Appropriation (Parliamentary Departments) Bill (No. 1) 2017-2018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Excise Tariff Amendment (Tobacco Duty Harmonisation)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Tariff Amendment (Tobacco Duty Harmonisation)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Acquisitions and Takeovers Fees Imposition Amendment (Fee Streamlining and Other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Education Legislation Amendment (Provider Integrity and Other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(Enterprise Tax Plan No. 2)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Medicare Guarantee (Consequential Amendments)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Medicare Guarantee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(Medicare Levy and Medicare Levy Surcharge)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(Welfare Reform)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(Ending Carbon Tax Compensation)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(Payment Integrity)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(Better Targeting Student Payments)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Major Bank Levy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(Major Bank Levy)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Affairs Legislation Amendment (Budget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(GST integrity)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Broadcasting Legislation Amendment (Broadcasting Reform)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Agents Registration Application Charge Amendment (Rates of Charge)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(Foreign Resident Capital Gains Withholding Payments)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Commercial Broadcasting (Tax)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BF17/120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(Accelerated Depreciation For Small Business Entities)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ASIC Supervisory Cost Recovery Levy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(2017 Measures No. 4)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Education and Training Legislation Repeal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(Validation of Decisions)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(People’s Republic of China)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(Ballast Water and Sediment)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Security (International Agreements) Amendment (Republic of Austria) Commencement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Human Services (Medicare)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(Deferral of Sunsetting—Code of Practice for Notification of Reviewable Decisions and Rights of Review)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(Deferral of Sunsetting—Historic Shipwrecks Regulations)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Health (Paraplegic and Quadriplegic Program) Special Arrangement Amendment Instrument 2017 (No. 1)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Education Amendment Regulation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Education Amendment (2017 Measures No. X)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Rental Affordability Scheme Amendment (Administrative Processes)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(Methods of Ballast Water Management) Amendment (2017 Measures No. 1) Approval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(Charges)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Public Governance, Performance and Accountability (Section 75 Transfers) Amendment Determination 2016-2017 (No. 2)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Imported Food Control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(Animals) Amendment (Equine Animals)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Amendment (Ballast Water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Petroleum and Other Fuels Reporting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Illegal Logging Prohibition Amendment (Harmonized System Changes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Amendment (Medical Expenses Reimbursement)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Acts that empower the Commonwealth to charge fees or impose taxes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Autonomous Sanctions Amendment (Democratic </w:t>
            </w:r>
            <w:r w:rsidRPr="00DA1CE6">
              <w:rPr>
                <w:rFonts w:ascii="Courier New" w:hAnsi="Courier New" w:cs="Courier New"/>
              </w:rPr>
              <w:lastRenderedPageBreak/>
              <w:t>People’s Republic of Korea)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13/1/2017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Autonomous Sanctions (Sanctioned Vessels-Democratic People’s Republic of Korea) Amendment Designation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(Animals) Amendment (2017 Measures No. 1)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(Working Holiday Maker Visa Application 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(Ballast Water Survey Authority) Authorisation (No. 2)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Building and Construction Industry (Improving Productivity)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Maintenance Orders (Commonwealth Officers)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Amendment (Avocados)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(Bananas)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(Avocados)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(Exemptions and Other Matters)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Legislation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(Independent Parliamentary Expenses Authority)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(Instruments Update—Revised Administrative Arrangements)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Service (Establishment of Independent Parliamentary Expenses Authority)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Federal Police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Poisons Amendment (2017 Measures No. 1)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(Notice of Employee Representational Rights)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Code for the Tendering and Performance of Building Work Amendment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(Attorney-General’s Portfolio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(Agriculture and Water Resources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(Employment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(Environment and Energy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(Education and Training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(Procurement) Repeal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Financial Framework (Supplementary Powers) </w:t>
            </w:r>
            <w:r w:rsidRPr="00DA1CE6">
              <w:rPr>
                <w:rFonts w:ascii="Courier New" w:hAnsi="Courier New" w:cs="Courier New"/>
              </w:rPr>
              <w:lastRenderedPageBreak/>
              <w:t>Amendment (Social Services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8/2/2017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IF17/49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(Non-warlike Service—Operation Okra)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(Health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(Audit Committee Function) Rule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Code of Practice for Notification of Reviewable Decisions and Rights of Review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Amendment (PSSAP Trust Deed—Membership)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(Notification and Assessment) Amendment (Reforms)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Legislation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Amendment (Fees)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Corporations Amendment (Professional Standards of Financial Advisers)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(Non-warlike Service—Operation Manitou)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Veterans&amp;#8217; Entitlements (Non-warlike Service—Operation Litten)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(Non-warlike Service—Operation Augury)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Rehabilitation and Compensation (Non-warlike Service—2017 Measures No. 1)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Rehabilitation and Compensation (Warlike Service—2017 Measures No. 1)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Cocos (Keeling) Islands Applied Laws Amendment (Residential Tenancies)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(Pathology Services Table) Amendment (Cervical Cancer Screening)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Legislation Amendment (Stem Cell Therapy)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Force (Home Loans Assistance) (Warlike Service—Operation Augury)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(Warlike Service—Operation Augury)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Christmas Island Emergency Management Amendment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Cocos (Keeling) Islands Emergency Management Amendment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(Financial Reporting) Amendment (Tiered Reporting and Other Measures)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Public Governance, Performance and </w:t>
            </w:r>
            <w:r w:rsidRPr="00DA1CE6">
              <w:rPr>
                <w:rFonts w:ascii="Courier New" w:hAnsi="Courier New" w:cs="Courier New"/>
              </w:rPr>
              <w:lastRenderedPageBreak/>
              <w:t>Accountability (Establishment of Overseas Property Special Account 2017)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20/2/2017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Competition and Consumer (Industry Code—Sugar)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Renewable Energy (Electricity) (Method for Solar Water Heaters) (Correction of Minor Errors) Amendment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(Objective) Regulations 2016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Taxation Administration (Defence Related International Obligations-Indirect Tax Refunds)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Clean Energy Regulator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and Other Legislation Amendment (South Australian Employment Court)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(Deferral of Sunsetting—Maintenance Orders Regulations)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Product Emissions Standards (Non-road Spark Ignition Engines)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(Deferral of Sunsetting—Seafarers Rehabilitation and Compensation Special Account)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Inspector of Transport Security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(First Point of Entry—Landing Place) Repeal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Acquisitions and Takeovers Amendment (2017 International Agreement Implementation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(First Point of Entry—Port) Repeal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Product Stewardship (Televisions and Computers) Amendment (Product Codes)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Film, Television and Radio School (Council Elections)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(Deferral of Sunsetting—Threat Abatement Plans)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(Recovery Plans) Sunset-altering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Amendment (Protecting Young Australians Online)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Medical Indemnity Amendment (High Cost Claim Threshold)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Radiation Protection and Nuclear Safety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Radiation Protection and Nuclear Safety (Licence Charges)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(Deferral of Sunsetting—International Air Services Policy Statement No. 5)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Emergency Medal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Review of Public Governance, Performance and Accountability (Section 75 Transfers) Amendment </w:t>
            </w:r>
            <w:r w:rsidRPr="00DA1CE6">
              <w:rPr>
                <w:rFonts w:ascii="Courier New" w:hAnsi="Courier New" w:cs="Courier New"/>
              </w:rPr>
              <w:lastRenderedPageBreak/>
              <w:t>Determination 2016-2017 (No. 3)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(PSSAP—Former Commonwealth Ordinary Employer-Sponsored Member)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(Children’s Nightwear and Limited Daywear and Paper Patterns for Children’s Nightwear)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Civil Aviation Safety Amendment (Flight Crew Licensing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Continued Laws Amendment (Gaming Authority)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Instruments Spring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(Agriculture and Water Resources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Second Review of Military Rehabilitation and Compensation (Public Interest Disclosure Certificate)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(Basketball Rings and Backboards)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(Veterans’ Affairs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Broadcasting Services (Hours of Local Content)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Long Service Leave (Commonwealth Employees)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(Listed Law Enforcement Agency)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(Communications and the Arts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Taxation Administration (Remedial Power—Foreign Resident Capital Gains Withholding Tax)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(External Dispute Resolution)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Security (International Agreements) Amendment (Amendment of New Zealand Agreement)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(Product Stewardship (Oil) Instruments) Sunset-altering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Amendment (2016 Measures No. 1)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Federal Circuit Court Amendment (Costs and Other Measures)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AusCheck Amendment (2018 Commonwealth Games)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Rural Industries Research and Development Corporation Amendment (Tea Tree Oil)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AusCheck (Major National Event-2018 Commonwealth Games)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Road Vehicle Standards (Consequential and Transitional Provisions)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IF17/120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Greenhouse and Energy Reporting (Audit) Amendment (Auditors)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Charter of the United Nations (Sanctions—Democratic People’s Republic of Korea)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(Ballast Water Survey Authority) Authorisation (No. 1)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Public Governance, Performance and Accountability (Section 75 Transfers) Amendment Determination 2016-2017 (No. 4)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Archives Amendment (Charges)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(Deferral of Sunsetting—Designated Outwards Shipper Body Declarations)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(Environment and Energy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(People’s Republic of China) Repeal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Legislation Amendment (Public Sector Employment)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Imported Food Control Amendment (Risk Foods)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(Plants and Plant Products) Amendment (Small Horticultural Products Registered Establishments)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(Thoroughbred Horses)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Levies and Charges Collection Amendment (Thoroughbred Horses)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Rural Industries Research and Development Corporation Amendment (Thoroughbred Horses)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Care Subsidy Minister’s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(Trolley Jacks)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(Vehicle Support Stands)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(Portable Ramps for Vehicles)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(Agriculture and Water Resources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(Social Services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(Education and Training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Greenhouse and Energy Reporting (Measurement) Amendment (Energy)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Instruments Winter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Taxation Administration and Other Laws (Repeal and Consequential Amendments)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IF17/144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ASIC Supervisory Cost Recovery Levy (Consequential Amendments)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Aboriginal Land Rights (Northern Territory) Amendment (Township)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(Health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(Prime Minister and Cabinet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Independent Parliamentary Expenses Authority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(Agricultural Lending Data)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Legislation Amendment (Code of Procedure Harmonisation)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(Exercise Cycles) Revocation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Health (Claims and under co-payment data) Amendment (e-PBS Prescribing)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Minister’s Road User Charge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Native Title Amendment (Indigenous Land Use Agreements)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Charter of the United Nations (Sanctions—Central African Republic)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International Organisations (Privileges and Immunities-European Investment Bank)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Consular Fees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Offshore Petroleum and Greenhouse Gas Storage (Resource Management and Administration) Amendment (Data Sharing)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Trade Measurement Amendment (Packaging)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(ACT Self-Government Instruments) Sunset-altering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Radiocommunications Taxes Collection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Gallery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National Maritime Museum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Film and Sound Archive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Library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Broadcasting Services (Datacasting Charge)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Film, Television and Radio School (Purchase and Disposal of Assets)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Screen Australia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Legislation Amendment (2017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(Charges) Amendment (2017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IF17/172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(Notification and Assessment) Amendment (Fees and 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Research Involving Human Embryos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(Protecting Vulnerable Workers)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(Corrupting Benefits)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Coal Mining Industry (Long Service Leave) Payroll Levy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Coal Mining Industry (Long Service Leave) Administration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Work Health and Safety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Occupational Health and Safety (Maritime Industry) Amendment (Incident Notification and Reporting)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Entitlements Guarantee (Indexation of Maximum Weekly Wage) Amendment (Continuation of Indexation Pause)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Royal Commissions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Ombudsman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Remuneration Tribunal (Miscellaneous Provisions)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Maternity Leave (Commonwealth Employees)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Summary Courts Jurisdiction - Child Support (Assessment)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Summary Courts Jurisdiction - Child Support (Registration and Collection)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Ministers of State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Parliamentary Business Resources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Lands Acquisition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(PSS) Fees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(CSS) Fees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(Cost of Administration)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Works Committee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(Accountability and Member Outcomes)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Corporations Amendment (Financial Benchmarks)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(2017 Enterprise Incentives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Security of Critical Infrastructure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(Terrorist Organisation—Islamic State)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(Terrorist Organisation—Boko Haram)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(Judges)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Amendment (High Risk Terrorist Offenders)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Crime Commission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Personal Property Securities Amendment (Framework Reform)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(Courts of Summary Jurisdiction)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AusCheck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Vocational Education and Training Regulator Amendment (Enforcement)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 Student Loans (Charges)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Sea Installations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Aboriginal and Torres Strait Islander Heritage Protection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(Infrastructure and Project Financing Agency and Other Measures)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Force Retirement and Death Benefits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Area Control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Force Discipline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Amendment (Inquiry)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Home Ownership Assistance Scheme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Superannuation and Benefits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Fisheries Research and Development Corporation Amendment (Fishing Levy)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Agricultural and Veterinary Chemicals (Administration) Amendment (Methamidophos)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Agricultural and Veterinary Chemicals Legislation Amendment (Cost Recovery Arrangements)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(Veterans’ Affairs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 Entitlements Amendment (Travel Expenses)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(Protection of Airspace)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(NSW Public Service Employment Framework)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Amendment (Melbourne Airport Site)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(Radiation Safety)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(Public Health)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Legislation Amendment (Domestic Violence)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Amendment (Sydney West Airport)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 Accident (Commonwealth Government Liability)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Shipping Registration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ANL (Conversion into Public Company) </w:t>
            </w:r>
            <w:r w:rsidRPr="00DA1CE6">
              <w:rPr>
                <w:rFonts w:ascii="Courier New" w:hAnsi="Courier New" w:cs="Courier New"/>
              </w:rPr>
              <w:lastRenderedPageBreak/>
              <w:t>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IF17/232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Continued Laws Amendment (Child Welfare Measures No. 1)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Continued Laws Amendment (Planning Measures)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Transport Safety Investigation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Protection of the Sea (Shipping Levy Collection)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Protection of the Sea (Civil Liability) (Registration of Foreign Judgements)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Protection of the Seas (Civil Liability)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(Laying Chickens)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Interstate Road Transport Charge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Aged Care Legislation Amendment (Financial Hardship and Other Measures)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My Health Records (National Application)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(Establishing the Australian Digital Health Agency) Amendment (Committees)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Legislation Amendment (2017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Comptroller-General of Customs (Warrants) Amendment Directions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Justice (Interim Measures) (Remuneration and Entitlements) Amendment (Chief Judge Advocate)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(Australian Trusted Trader Programme) Amendment (2017 Measures No. 1) Rule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(General Medical Services Table) Amendment (Bulk-Billed Services)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(Section 75 Transfers) Amendment Determination 2016-2017 (No. 5)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Agricultural and Veterinary Chemicals Legislation Amendment (Reconsideration Participation Review)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Charter of the United Nations (Sanctions—Democratic People’s Republic of Korea) (Luxury Goods List)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Higher Education Provider Amendment (Provider Integrity) Guidelines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(Defence Area—Stanage Bay)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and Other Legislation Amendment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Tariff Amendment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AusCheck and Other Laws (Repeal and Consequential Amendments)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IF17/257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Education Amendment (2017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(Prime Minister and Cabinet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(Defence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(Attorney-General’s Portfolio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(Veterans’ Affairs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(Communications and the Arts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(Agriculture and Water Resources Measures No. 4)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(Social Services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Acquisitions and Takeovers Amendment (Exemptions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Disability Insurance Scheme (Complaints)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Disability Insurance Scheme (Incident Management and Reportable Incidents)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(Prohibited Exports) Amendment (Liquefied Natural Gas)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(Visa Application 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(Decorative Alcohol Fuelled Devices)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Child Care Subsidy Instruments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Legislation Amendment (2017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Privacy Amendment (Various Prescriptions)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Amendment (Conditions of Service-Free Discharge)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(Education and Training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Aged Care Legislation Amendment (Financial Reporting) Principles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Support Legislation (Exclusion of Courts of Summary Jurisdiction)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Acquisitions and Takeovers Fees Imposition Amendment (Fee Streamlining)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Industry Research and Development (National Business Simplification Initiative—Connecting Government Digital Business Services Program)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IF17/280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Fisheries Levy (Torres Strait Prawn Fishery)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Levies and Charges Collection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Fisheries Management Amendment (Infringement Notice Scheme)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Charges Legislation Amendment (Approved Arrangements)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Charges Legislation Amendment (Low Value Consignment)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Charges Legislation Amendment (Full Import Declarations)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Illegal Logging Prohibition Amendment Regulations 2017 (No. 1)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Water Amendment (Interaction with State Laws)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Imported Food Control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Water Amendment (Exclusion of Areas from the Murray-Darling Basin)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Water Amendment (Murray-Darling Basin Agreement-Schedule D Water Trading Rules)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Industry Research and Development (Cyber Security Small Business Program)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(Plants and Plant Products) Amendment (Accredited Properties)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Participants in British Nuclear Tests and British Commonwealth Occupation Force (Treatment) (Variations of Modifications of Treatment Principles)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Television Licence Fees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Radio Licence Fees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Taxation Administration (Remedial Power—Small Business Restructure Rollover)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Participants in British Nuclear Tests and British Commonwealth Occupation Force (Treatment) (Modifications of the Repatriation Private Patient Principles)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Participants in British Nuclear Tests and British Commonwealth Occupation Force (Treatment) (Modifications of the Repatriation Pharmaceutical Benefits Scheme)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Works Committee Amendment (WSA Co Limited)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(Statements of Principles—Cumulative Equivalent Dose) Amendment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and Strategic Goods List Amendment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Telecommunications (Carrier Licence Exemption for NSW Telco Authority)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(General Medical Services Table) Amendment (Obstetrics)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Defence Home Ownership Assistance Scheme </w:t>
            </w:r>
            <w:r w:rsidRPr="00DA1CE6">
              <w:rPr>
                <w:rFonts w:ascii="Courier New" w:hAnsi="Courier New" w:cs="Courier New"/>
              </w:rPr>
              <w:lastRenderedPageBreak/>
              <w:t>(Average House Price and Median Interest Rate) Amendment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IF17/305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Amendment of Letters Patent for the Northern Territory Royal Commission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Commercial Broadcasting (Tax) (Individual Transmitter Amounts)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Competition and Consumer Amendment (Competition Policy Review)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Christmas Island Utilities and Services (Water, Sewerage and Building Application Services Fees) Amendment (2017 Measures No. 1)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(Deferral of Sunsetting—Marriage (Recognised Denominations) Proclamation)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(Relevant Company) Amendment (2017 Measures No. 2)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Christmas Island Applied Laws Amendment (Industrial Relations)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Cocos (Keeling) Islands Applied Laws Amendment (Industrial Relations)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Statutory Declarations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Crimes Legislation Amendment (Organised Crime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Bankruptcy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(El Salvador)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Administrative Decisions (Judicial Review)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Telecommunications (Interception and Access)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Mutual Assistance in Criminal Matters Amendment (International Crime Cooperation)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Evidence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International Criminal Court Amendment (International Crime Cooperation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International War Crimes Tribunal Amendment (International Crime Cooperation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Telecommunications (Interception and Access) Amendment (International Crime Cooperation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Security Information (Criminal and Civil Proceedings)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Evidence Amendment (ACT court proceedings)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AusCheck Amendment (System Functionality)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Marriage (Recognised Denominations) Amendment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Federal Courts Legislation Amendment (Fees)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Cocos (Keeling) Islands Utilities and Services (Water, Sewerage and Building Application Services Fees) Amendment (2017 Measures No. 1) </w:t>
            </w:r>
            <w:r w:rsidRPr="00DA1CE6">
              <w:rPr>
                <w:rFonts w:ascii="Courier New" w:hAnsi="Courier New" w:cs="Courier New"/>
              </w:rPr>
              <w:lastRenderedPageBreak/>
              <w:t>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IF17/330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(2016 Measures No. 1)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(Health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(Defence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(Health Measures No. 4)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Excise Amendment (Refund Scheme for Alcohol Manufacturers)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(Swimming and Flotation Aids)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Industry Research and Development (Onshore Gas Social and Economic Research Fund Program)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Legislation Amendment (2017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Higher Education Support (Fit and Proper Person)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Electoral and Referendum Amendment (ASADA)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Land Transfer (Mulberry Lane)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Superannuation and Benefits Amendment (Trust Deed—Invalidity)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Amendment (Registered Relationships)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(Specification of Occupations)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17/060: Specification of Occupations—Subclass 457 Visa)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Cancer Screening Register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(Sunglasses and Fashion Spectacles)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(Exemptions and Other Matters) Amendment (Sunsetting Exemptions)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Biosecurity (Prohibited and Conditionally Non prohibited Goods) Amendment (Lists)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(Mental Health)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Transport Security Amendment (Powers of Officials)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 Navigation (Aircraft Noise)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Amendment Regulations (No. 1) 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(Protection of Airspace)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(Local Government)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Marine Safety (Domestic Commercial Vessel)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IF17/356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 Navigation (Aerodrome Flight Corridors)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Transport Security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Education Services for Overseas Students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(Listed Entities)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(Registered Organisations) Amendment (Protecting Employee Entitlements)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Ombudsman Amendment (Functions of the Defence Force Ombudsman)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Lands Acquisition Amendment (Specified Circumstances)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Judicial and Statutory Officers (Remuneration and Allowances) Repeal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Laws Amendment (Putting Members First)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Instruments Spring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(Health Services) Charge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Trade and Customs Instruments Spring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Renewable Energy (Electricity) Amendment (Exemptions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Trans-Tasman Mutual Recognition Legislation Amendment (Product Emissions Standards)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Commonwealth Marine Reserves Renaming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Underwater Cultural Heritage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Commonwealth Grants Rules and Guidelines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Rental Affordability Scheme Amendment (Regulatory Powers)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Rental Affordability Scheme Amendment Regulations 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Support (Assessment)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Support (Registration and Collection)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17/072: Specification of Occupations and Assessing Authorities)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17/071: Specification of Occupations—Subclass 407 Visa)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17/081: Specification of Occupations, a Person or Body, a Country or Countries) Repeal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Support Reform (New Formula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Rules 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(Consequential Amendments and Transitional Provisions) Rules 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Corporations Amendment (Crowd-sourced Funding for Proprietary Companies)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Cheques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IF17/385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Insurance Contracts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Education Services for Overseas Students (TPS Levies) (Amount of Levy)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17/080: Specification of Occupations and Assessing Authorities—Subclass 186 Visa)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(Prohibited Exports) (Liquefied Natural Gas—Intention to Consider Determination of Domestic Shortfall Year) Notification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Citizenship (IMMI 17/073: Declared Terrorist Organisation—Jabhat Al-Nusra)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Human Rigths Commission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Sex Discrimination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Regulatory Powers Legislaton Amendment (Standardisation Reform)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(Terrorist Organisation—Islamic State Khorasan Province)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(Terrorist Organisation—Al-Murabitun)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Amendment (International Crime Cooperation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Consumer Credit Protection Amendment (Credit Cards)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(Designated Bodies) Amendment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(Designated Bodies)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Ozone Protection and Synthetic Greenhouse Gas Management Legislation Amendment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Public Governance, Performance and Accountability (Section 75 Transfers) Amendment Determination 2016-2017 (No. 6)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Public Governance, Performance and Accountability (Section 75 Transfers) Amendment Determination 2015-2016 (No. 7)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Security (Foreign Currency Exchange Rate)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(Publication of Enterprise Agreements)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(Prescribed Goods—General) Amendment (European Union Mark)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Continued Laws Amendment (Chief Magistrate)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Legislation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Amendment (Family Violence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(Jordan)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Mutual Assistance in Criminal Matters (Jordan)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Jury Exemption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Crimes Amendment (Aboriginal Legal Assistance Organisations)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IF17/412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(Family Dispute Resolution Practitioners)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Director of Public Prosecutions Amendment (Norfolk Island)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(Code of Procedure Harmonisation)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Fisheries Levy (Torres Strait Prawn Fishery) Amendment (Levy Amount)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(Almonds)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Amendment (Almonds)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(Almonds, Apples and Pears)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Amendment (Almonds, Apples and Pears)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(Macadamias)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Amendment (Macadamias)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Alternative Drafting Services for Treasury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Fishing Levy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(Mushrooms)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Grape and Wine Authority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High Court Amendment (Appeals and Other Matters)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Registration of Deaths Abroad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30/6/2017</w:t>
            </w:r>
          </w:p>
        </w:tc>
      </w:tr>
    </w:tbl>
    <w:p w:rsidR="004372FD" w:rsidRDefault="004372FD" w:rsidP="004372FD">
      <w:pPr>
        <w:pStyle w:val="Head3"/>
      </w:pPr>
      <w:r w:rsidRPr="00B26994">
        <w:t>Other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690"/>
      </w:tblGrid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Strategic Management - General - Budget repair Charging stocktake 2016-17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Strategic Management - General - Comcover Insurance 2017-18 - Renewal Questionnaire, Policy Documents, Claims etc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Legislative Drafting - Legislative Process Courses - Legislation Process Course FY 2017/18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Legislative Drafting - Legislative Process Courses - Advanced Legislation Process Course FY 2017/18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Legislative Drafting - Legislative Process Courses - Drafting Simple Instruments I FY 2017/18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Legislative Drafting - Legislative Process Courses - Drafting Simple Instruments II FY 2017/18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</w:tbl>
    <w:p w:rsidR="004372FD" w:rsidRPr="00DA1CE6" w:rsidRDefault="004372FD" w:rsidP="004372FD">
      <w:pPr>
        <w:pStyle w:val="PlainText"/>
        <w:rPr>
          <w:rFonts w:ascii="Courier New" w:hAnsi="Courier New" w:cs="Courier New"/>
        </w:rPr>
      </w:pPr>
    </w:p>
    <w:sectPr w:rsidR="004372FD" w:rsidRPr="00DA1CE6" w:rsidSect="00001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D4" w:rsidRDefault="003350D4" w:rsidP="00DA1CE6">
      <w:pPr>
        <w:spacing w:line="240" w:lineRule="auto"/>
      </w:pPr>
      <w:r>
        <w:separator/>
      </w:r>
    </w:p>
  </w:endnote>
  <w:endnote w:type="continuationSeparator" w:id="0">
    <w:p w:rsidR="003350D4" w:rsidRDefault="003350D4" w:rsidP="00DA1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D4" w:rsidRDefault="003350D4" w:rsidP="00DA1CE6">
      <w:pPr>
        <w:spacing w:line="240" w:lineRule="auto"/>
      </w:pPr>
      <w:r>
        <w:separator/>
      </w:r>
    </w:p>
  </w:footnote>
  <w:footnote w:type="continuationSeparator" w:id="0">
    <w:p w:rsidR="003350D4" w:rsidRDefault="003350D4" w:rsidP="00DA1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8B"/>
    <w:rsid w:val="00001D90"/>
    <w:rsid w:val="0002469D"/>
    <w:rsid w:val="000F5A7F"/>
    <w:rsid w:val="001B0106"/>
    <w:rsid w:val="00294CAB"/>
    <w:rsid w:val="002C7A8B"/>
    <w:rsid w:val="002E737D"/>
    <w:rsid w:val="003350D4"/>
    <w:rsid w:val="00412584"/>
    <w:rsid w:val="004372FD"/>
    <w:rsid w:val="004B2135"/>
    <w:rsid w:val="005833F7"/>
    <w:rsid w:val="005A4ED5"/>
    <w:rsid w:val="005E5EEC"/>
    <w:rsid w:val="00900670"/>
    <w:rsid w:val="00B3602C"/>
    <w:rsid w:val="00B752DD"/>
    <w:rsid w:val="00C03D92"/>
    <w:rsid w:val="00DA1CE6"/>
    <w:rsid w:val="00E24803"/>
    <w:rsid w:val="00E51586"/>
    <w:rsid w:val="00F0623A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CE6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4AB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4ABB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0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OPCParaBase"/>
    <w:link w:val="HeaderChar"/>
    <w:unhideWhenUsed/>
    <w:rsid w:val="00DA1C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1CE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DA1C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1CE6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DA1CE6"/>
  </w:style>
  <w:style w:type="paragraph" w:customStyle="1" w:styleId="OPCParaBase">
    <w:name w:val="OPCParaBase"/>
    <w:qFormat/>
    <w:rsid w:val="00DA1CE6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DA1C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1C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1C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1C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1C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1C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1C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1C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1C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1C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1CE6"/>
  </w:style>
  <w:style w:type="paragraph" w:customStyle="1" w:styleId="Blocks">
    <w:name w:val="Blocks"/>
    <w:aliases w:val="bb"/>
    <w:basedOn w:val="OPCParaBase"/>
    <w:qFormat/>
    <w:rsid w:val="00DA1C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1CE6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A1CE6"/>
    <w:rPr>
      <w:i/>
    </w:rPr>
  </w:style>
  <w:style w:type="paragraph" w:customStyle="1" w:styleId="BoxList">
    <w:name w:val="BoxList"/>
    <w:aliases w:val="bl"/>
    <w:basedOn w:val="BoxText"/>
    <w:qFormat/>
    <w:rsid w:val="00DA1C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1C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1C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1CE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A1CE6"/>
  </w:style>
  <w:style w:type="character" w:customStyle="1" w:styleId="CharAmPartText">
    <w:name w:val="CharAmPartText"/>
    <w:basedOn w:val="OPCCharBase"/>
    <w:uiPriority w:val="1"/>
    <w:qFormat/>
    <w:rsid w:val="00DA1CE6"/>
  </w:style>
  <w:style w:type="character" w:customStyle="1" w:styleId="CharAmSchNo">
    <w:name w:val="CharAmSchNo"/>
    <w:basedOn w:val="OPCCharBase"/>
    <w:uiPriority w:val="1"/>
    <w:qFormat/>
    <w:rsid w:val="00DA1CE6"/>
  </w:style>
  <w:style w:type="character" w:customStyle="1" w:styleId="CharAmSchText">
    <w:name w:val="CharAmSchText"/>
    <w:basedOn w:val="OPCCharBase"/>
    <w:uiPriority w:val="1"/>
    <w:qFormat/>
    <w:rsid w:val="00DA1CE6"/>
  </w:style>
  <w:style w:type="character" w:customStyle="1" w:styleId="CharBoldItalic">
    <w:name w:val="CharBoldItalic"/>
    <w:basedOn w:val="OPCCharBase"/>
    <w:uiPriority w:val="1"/>
    <w:qFormat/>
    <w:rsid w:val="00DA1C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1CE6"/>
  </w:style>
  <w:style w:type="character" w:customStyle="1" w:styleId="CharChapText">
    <w:name w:val="CharChapText"/>
    <w:basedOn w:val="OPCCharBase"/>
    <w:uiPriority w:val="1"/>
    <w:qFormat/>
    <w:rsid w:val="00DA1CE6"/>
  </w:style>
  <w:style w:type="character" w:customStyle="1" w:styleId="CharDivNo">
    <w:name w:val="CharDivNo"/>
    <w:basedOn w:val="OPCCharBase"/>
    <w:uiPriority w:val="1"/>
    <w:qFormat/>
    <w:rsid w:val="00DA1CE6"/>
  </w:style>
  <w:style w:type="character" w:customStyle="1" w:styleId="CharDivText">
    <w:name w:val="CharDivText"/>
    <w:basedOn w:val="OPCCharBase"/>
    <w:uiPriority w:val="1"/>
    <w:qFormat/>
    <w:rsid w:val="00DA1CE6"/>
  </w:style>
  <w:style w:type="character" w:customStyle="1" w:styleId="CharItalic">
    <w:name w:val="CharItalic"/>
    <w:basedOn w:val="OPCCharBase"/>
    <w:uiPriority w:val="1"/>
    <w:qFormat/>
    <w:rsid w:val="00DA1CE6"/>
    <w:rPr>
      <w:i/>
    </w:rPr>
  </w:style>
  <w:style w:type="character" w:customStyle="1" w:styleId="CharPartNo">
    <w:name w:val="CharPartNo"/>
    <w:basedOn w:val="OPCCharBase"/>
    <w:uiPriority w:val="1"/>
    <w:qFormat/>
    <w:rsid w:val="00DA1CE6"/>
  </w:style>
  <w:style w:type="character" w:customStyle="1" w:styleId="CharPartText">
    <w:name w:val="CharPartText"/>
    <w:basedOn w:val="OPCCharBase"/>
    <w:uiPriority w:val="1"/>
    <w:qFormat/>
    <w:rsid w:val="00DA1CE6"/>
  </w:style>
  <w:style w:type="character" w:customStyle="1" w:styleId="CharSectno">
    <w:name w:val="CharSectno"/>
    <w:basedOn w:val="OPCCharBase"/>
    <w:uiPriority w:val="1"/>
    <w:qFormat/>
    <w:rsid w:val="00DA1CE6"/>
  </w:style>
  <w:style w:type="character" w:customStyle="1" w:styleId="CharSubdNo">
    <w:name w:val="CharSubdNo"/>
    <w:basedOn w:val="OPCCharBase"/>
    <w:uiPriority w:val="1"/>
    <w:qFormat/>
    <w:rsid w:val="00DA1CE6"/>
  </w:style>
  <w:style w:type="character" w:customStyle="1" w:styleId="CharSubdText">
    <w:name w:val="CharSubdText"/>
    <w:basedOn w:val="OPCCharBase"/>
    <w:uiPriority w:val="1"/>
    <w:qFormat/>
    <w:rsid w:val="00DA1CE6"/>
  </w:style>
  <w:style w:type="paragraph" w:customStyle="1" w:styleId="CTA--">
    <w:name w:val="CTA --"/>
    <w:basedOn w:val="OPCParaBase"/>
    <w:next w:val="Normal"/>
    <w:rsid w:val="00DA1C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1C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1C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1C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1C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1C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1C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1C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1C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1C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1C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1C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1C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1C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A1C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1C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1C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1C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1C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1C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1CE6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DA1C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1C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1CE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1C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1C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1C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DA1CE6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1C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1C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1CE6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DA1C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1C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1C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1C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1C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1C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1C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1C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1C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1C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1C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1C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1C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1C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1C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1C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1C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1C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1CE6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DA1C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1C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A1CE6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DA1CE6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DA1CE6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DA1CE6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DA1CE6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DA1CE6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1CE6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1CE6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DA1CE6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DA1C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1C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1C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1C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1C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DA1CE6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DA1CE6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DA1CE6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DA1CE6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DA1CE6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DA1CE6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DA1CE6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DA1CE6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DA1CE6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DA1CE6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DA1CE6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DA1CE6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DA1CE6"/>
  </w:style>
  <w:style w:type="paragraph" w:styleId="BalloonText">
    <w:name w:val="Balloon Text"/>
    <w:basedOn w:val="Normal"/>
    <w:link w:val="BalloonTextChar"/>
    <w:uiPriority w:val="99"/>
    <w:semiHidden/>
    <w:unhideWhenUsed/>
    <w:rsid w:val="00D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E6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DA1CE6"/>
  </w:style>
  <w:style w:type="paragraph" w:customStyle="1" w:styleId="notetext">
    <w:name w:val="note(text)"/>
    <w:aliases w:val="n"/>
    <w:basedOn w:val="OPCParaBase"/>
    <w:rsid w:val="00DA1CE6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1CE6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1CE6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1CE6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1C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1CE6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DA1CE6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DA1CE6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DA1C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CE6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4AB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4ABB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0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OPCParaBase"/>
    <w:link w:val="HeaderChar"/>
    <w:unhideWhenUsed/>
    <w:rsid w:val="00DA1C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1CE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DA1C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1CE6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DA1CE6"/>
  </w:style>
  <w:style w:type="paragraph" w:customStyle="1" w:styleId="OPCParaBase">
    <w:name w:val="OPCParaBase"/>
    <w:qFormat/>
    <w:rsid w:val="00DA1CE6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DA1C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1C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1C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1C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1C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1C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1C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1C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1C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1C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1CE6"/>
  </w:style>
  <w:style w:type="paragraph" w:customStyle="1" w:styleId="Blocks">
    <w:name w:val="Blocks"/>
    <w:aliases w:val="bb"/>
    <w:basedOn w:val="OPCParaBase"/>
    <w:qFormat/>
    <w:rsid w:val="00DA1C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1CE6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A1CE6"/>
    <w:rPr>
      <w:i/>
    </w:rPr>
  </w:style>
  <w:style w:type="paragraph" w:customStyle="1" w:styleId="BoxList">
    <w:name w:val="BoxList"/>
    <w:aliases w:val="bl"/>
    <w:basedOn w:val="BoxText"/>
    <w:qFormat/>
    <w:rsid w:val="00DA1C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1C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1C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1CE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A1CE6"/>
  </w:style>
  <w:style w:type="character" w:customStyle="1" w:styleId="CharAmPartText">
    <w:name w:val="CharAmPartText"/>
    <w:basedOn w:val="OPCCharBase"/>
    <w:uiPriority w:val="1"/>
    <w:qFormat/>
    <w:rsid w:val="00DA1CE6"/>
  </w:style>
  <w:style w:type="character" w:customStyle="1" w:styleId="CharAmSchNo">
    <w:name w:val="CharAmSchNo"/>
    <w:basedOn w:val="OPCCharBase"/>
    <w:uiPriority w:val="1"/>
    <w:qFormat/>
    <w:rsid w:val="00DA1CE6"/>
  </w:style>
  <w:style w:type="character" w:customStyle="1" w:styleId="CharAmSchText">
    <w:name w:val="CharAmSchText"/>
    <w:basedOn w:val="OPCCharBase"/>
    <w:uiPriority w:val="1"/>
    <w:qFormat/>
    <w:rsid w:val="00DA1CE6"/>
  </w:style>
  <w:style w:type="character" w:customStyle="1" w:styleId="CharBoldItalic">
    <w:name w:val="CharBoldItalic"/>
    <w:basedOn w:val="OPCCharBase"/>
    <w:uiPriority w:val="1"/>
    <w:qFormat/>
    <w:rsid w:val="00DA1C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1CE6"/>
  </w:style>
  <w:style w:type="character" w:customStyle="1" w:styleId="CharChapText">
    <w:name w:val="CharChapText"/>
    <w:basedOn w:val="OPCCharBase"/>
    <w:uiPriority w:val="1"/>
    <w:qFormat/>
    <w:rsid w:val="00DA1CE6"/>
  </w:style>
  <w:style w:type="character" w:customStyle="1" w:styleId="CharDivNo">
    <w:name w:val="CharDivNo"/>
    <w:basedOn w:val="OPCCharBase"/>
    <w:uiPriority w:val="1"/>
    <w:qFormat/>
    <w:rsid w:val="00DA1CE6"/>
  </w:style>
  <w:style w:type="character" w:customStyle="1" w:styleId="CharDivText">
    <w:name w:val="CharDivText"/>
    <w:basedOn w:val="OPCCharBase"/>
    <w:uiPriority w:val="1"/>
    <w:qFormat/>
    <w:rsid w:val="00DA1CE6"/>
  </w:style>
  <w:style w:type="character" w:customStyle="1" w:styleId="CharItalic">
    <w:name w:val="CharItalic"/>
    <w:basedOn w:val="OPCCharBase"/>
    <w:uiPriority w:val="1"/>
    <w:qFormat/>
    <w:rsid w:val="00DA1CE6"/>
    <w:rPr>
      <w:i/>
    </w:rPr>
  </w:style>
  <w:style w:type="character" w:customStyle="1" w:styleId="CharPartNo">
    <w:name w:val="CharPartNo"/>
    <w:basedOn w:val="OPCCharBase"/>
    <w:uiPriority w:val="1"/>
    <w:qFormat/>
    <w:rsid w:val="00DA1CE6"/>
  </w:style>
  <w:style w:type="character" w:customStyle="1" w:styleId="CharPartText">
    <w:name w:val="CharPartText"/>
    <w:basedOn w:val="OPCCharBase"/>
    <w:uiPriority w:val="1"/>
    <w:qFormat/>
    <w:rsid w:val="00DA1CE6"/>
  </w:style>
  <w:style w:type="character" w:customStyle="1" w:styleId="CharSectno">
    <w:name w:val="CharSectno"/>
    <w:basedOn w:val="OPCCharBase"/>
    <w:uiPriority w:val="1"/>
    <w:qFormat/>
    <w:rsid w:val="00DA1CE6"/>
  </w:style>
  <w:style w:type="character" w:customStyle="1" w:styleId="CharSubdNo">
    <w:name w:val="CharSubdNo"/>
    <w:basedOn w:val="OPCCharBase"/>
    <w:uiPriority w:val="1"/>
    <w:qFormat/>
    <w:rsid w:val="00DA1CE6"/>
  </w:style>
  <w:style w:type="character" w:customStyle="1" w:styleId="CharSubdText">
    <w:name w:val="CharSubdText"/>
    <w:basedOn w:val="OPCCharBase"/>
    <w:uiPriority w:val="1"/>
    <w:qFormat/>
    <w:rsid w:val="00DA1CE6"/>
  </w:style>
  <w:style w:type="paragraph" w:customStyle="1" w:styleId="CTA--">
    <w:name w:val="CTA --"/>
    <w:basedOn w:val="OPCParaBase"/>
    <w:next w:val="Normal"/>
    <w:rsid w:val="00DA1C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1C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1C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1C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1C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1C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1C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1C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1C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1C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1C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1C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1C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1C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A1C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1C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1C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1C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1C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1C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1CE6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DA1C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1C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1CE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1C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1C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1C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DA1CE6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1C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1C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1CE6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DA1C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1C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1C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1C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1C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1C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1C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1C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1C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1C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1C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1C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1C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1C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1C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1C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1C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1C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1CE6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DA1C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1C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A1CE6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DA1CE6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DA1CE6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DA1CE6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DA1CE6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DA1CE6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1CE6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1CE6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DA1CE6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DA1C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1C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1C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1C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1C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DA1CE6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DA1CE6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DA1CE6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DA1CE6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DA1CE6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DA1CE6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DA1CE6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DA1CE6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DA1CE6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DA1CE6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DA1CE6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DA1CE6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DA1CE6"/>
  </w:style>
  <w:style w:type="paragraph" w:styleId="BalloonText">
    <w:name w:val="Balloon Text"/>
    <w:basedOn w:val="Normal"/>
    <w:link w:val="BalloonTextChar"/>
    <w:uiPriority w:val="99"/>
    <w:semiHidden/>
    <w:unhideWhenUsed/>
    <w:rsid w:val="00D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E6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DA1CE6"/>
  </w:style>
  <w:style w:type="paragraph" w:customStyle="1" w:styleId="notetext">
    <w:name w:val="note(text)"/>
    <w:aliases w:val="n"/>
    <w:basedOn w:val="OPCParaBase"/>
    <w:rsid w:val="00DA1CE6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1CE6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1CE6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1CE6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1C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1CE6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DA1CE6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DA1CE6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DA1C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7416</Words>
  <Characters>40349</Characters>
  <Application>Microsoft Office Word</Application>
  <DocSecurity>0</DocSecurity>
  <Lines>1008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Parliamentary Counsel</vt:lpstr>
    </vt:vector>
  </TitlesOfParts>
  <Company>Office of Parliamentary Counsel</Company>
  <LinksUpToDate>false</LinksUpToDate>
  <CharactersWithSpaces>47093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Parliamentary Counsel</dc:title>
  <dc:creator>Kugler</dc:creator>
  <cp:lastModifiedBy>Andrew Newbery</cp:lastModifiedBy>
  <cp:revision>2</cp:revision>
  <cp:lastPrinted>2017-08-07T04:47:00Z</cp:lastPrinted>
  <dcterms:created xsi:type="dcterms:W3CDTF">2018-02-15T22:30:00Z</dcterms:created>
  <dcterms:modified xsi:type="dcterms:W3CDTF">2018-02-15T22:30:00Z</dcterms:modified>
  <cp:category>Other - To PQ for approval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PC:D17/11038</vt:lpwstr>
  </property>
</Properties>
</file>